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0D0C" w14:textId="0D9A61AC" w:rsidR="00801677" w:rsidRDefault="00DC21B2">
      <w:pPr>
        <w:pStyle w:val="CRCoverPage"/>
        <w:tabs>
          <w:tab w:val="right" w:pos="9639"/>
        </w:tabs>
        <w:spacing w:after="0"/>
        <w:rPr>
          <w:b/>
          <w:i/>
          <w:sz w:val="28"/>
        </w:rPr>
      </w:pPr>
      <w:r>
        <w:rPr>
          <w:b/>
          <w:sz w:val="24"/>
        </w:rPr>
        <w:t>3GPP TSG-SA5 Meeting #1</w:t>
      </w:r>
      <w:r w:rsidR="00BC2EC9">
        <w:rPr>
          <w:b/>
          <w:sz w:val="24"/>
        </w:rPr>
        <w:t>50</w:t>
      </w:r>
      <w:r>
        <w:rPr>
          <w:b/>
          <w:i/>
          <w:sz w:val="28"/>
        </w:rPr>
        <w:tab/>
      </w:r>
      <w:r w:rsidR="004F264E" w:rsidRPr="004F264E">
        <w:rPr>
          <w:b/>
          <w:i/>
          <w:sz w:val="28"/>
        </w:rPr>
        <w:t>S5-235457</w:t>
      </w:r>
    </w:p>
    <w:p w14:paraId="0AA270BC" w14:textId="0B01DB8A" w:rsidR="00801677" w:rsidRDefault="00E46AB3">
      <w:pPr>
        <w:pStyle w:val="a6"/>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proofErr w:type="spellStart"/>
      <w:r w:rsidRPr="00E46AB3">
        <w:rPr>
          <w:rFonts w:ascii="Arial" w:hAnsi="Arial"/>
          <w:b/>
          <w:sz w:val="24"/>
        </w:rPr>
        <w:t>Göteborg</w:t>
      </w:r>
      <w:proofErr w:type="spellEnd"/>
      <w:r w:rsidRPr="00E46AB3">
        <w:rPr>
          <w:rFonts w:ascii="Arial" w:hAnsi="Arial"/>
          <w:b/>
          <w:sz w:val="24"/>
        </w:rPr>
        <w:t>, Sweden, 21-25 August 2023</w:t>
      </w:r>
      <w:r w:rsidR="00DC21B2">
        <w:tab/>
      </w:r>
    </w:p>
    <w:p w14:paraId="14CB9AF1" w14:textId="77777777" w:rsidR="00801677" w:rsidRDefault="00DC21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005968">
        <w:rPr>
          <w:rFonts w:ascii="Arial" w:eastAsia="Batang" w:hAnsi="Arial"/>
          <w:b/>
          <w:sz w:val="24"/>
          <w:szCs w:val="24"/>
          <w:lang w:val="en-US" w:eastAsia="zh-CN"/>
        </w:rPr>
        <w:t>Huawei</w:t>
      </w:r>
    </w:p>
    <w:p w14:paraId="6203BD55" w14:textId="208CB57B" w:rsidR="00801677" w:rsidRDefault="00DC21B2">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Pr>
          <w:rFonts w:ascii="Arial" w:eastAsia="Batang" w:hAnsi="Arial" w:cs="Arial" w:hint="eastAsia"/>
          <w:b/>
          <w:sz w:val="24"/>
          <w:szCs w:val="24"/>
          <w:lang w:eastAsia="zh-CN"/>
        </w:rPr>
        <w:t xml:space="preserve">Charging Aspects of </w:t>
      </w:r>
      <w:r w:rsidR="00F7769C">
        <w:rPr>
          <w:rFonts w:ascii="Arial" w:eastAsia="Batang" w:hAnsi="Arial" w:cs="Arial"/>
          <w:b/>
          <w:sz w:val="24"/>
          <w:szCs w:val="24"/>
          <w:lang w:eastAsia="zh-CN"/>
        </w:rPr>
        <w:t xml:space="preserve">B2B </w:t>
      </w:r>
      <w:r w:rsidR="00CF1B1A">
        <w:rPr>
          <w:rFonts w:ascii="Arial" w:eastAsia="Batang" w:hAnsi="Arial" w:cs="Arial"/>
          <w:b/>
          <w:sz w:val="24"/>
          <w:szCs w:val="24"/>
          <w:lang w:eastAsia="zh-CN"/>
        </w:rPr>
        <w:t>Charging</w:t>
      </w:r>
    </w:p>
    <w:p w14:paraId="44833F0B" w14:textId="77777777" w:rsidR="00801677" w:rsidRDefault="00DC21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A1668AD" w14:textId="77777777" w:rsidR="00801677" w:rsidRDefault="00DC21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48BAB354" w14:textId="77777777" w:rsidR="00801677" w:rsidRDefault="00801677">
      <w:pPr>
        <w:rPr>
          <w:rFonts w:eastAsia="Batang"/>
          <w:lang w:val="en-US" w:eastAsia="zh-CN"/>
        </w:rPr>
      </w:pPr>
    </w:p>
    <w:p w14:paraId="3D7E685F" w14:textId="77777777" w:rsidR="00801677" w:rsidRDefault="00DC21B2">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576C999" w14:textId="77777777" w:rsidR="00801677" w:rsidRDefault="00DC21B2">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920B831" w14:textId="56D9FA86" w:rsidR="00801677" w:rsidRDefault="00DC21B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New WID on Charging Aspects of</w:t>
      </w:r>
      <w:r w:rsidR="00C537D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4065E3" w:rsidRPr="004065E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B2B</w:t>
      </w:r>
      <w:r w:rsidR="00C537D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Charging</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6746FFD2" w14:textId="77777777" w:rsidR="00801677" w:rsidRDefault="00801677">
      <w:pPr>
        <w:pStyle w:val="Guidance"/>
      </w:pPr>
    </w:p>
    <w:p w14:paraId="29D11B31" w14:textId="77777777" w:rsidR="00801677" w:rsidRDefault="00DC21B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sidR="00C537D6">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VC</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_CH</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60D02F6" w14:textId="77777777" w:rsidR="00801677" w:rsidRDefault="00801677">
      <w:pPr>
        <w:pStyle w:val="Guidance"/>
      </w:pPr>
    </w:p>
    <w:p w14:paraId="4C37813E" w14:textId="77777777" w:rsidR="00801677" w:rsidRDefault="00DC21B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0865F441" w14:textId="77777777" w:rsidR="00801677" w:rsidRDefault="00801677">
      <w:pPr>
        <w:pStyle w:val="Guidance"/>
      </w:pPr>
    </w:p>
    <w:p w14:paraId="4A581517" w14:textId="77777777" w:rsidR="00801677" w:rsidRDefault="00DC21B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18</w:t>
      </w:r>
    </w:p>
    <w:p w14:paraId="302DE507" w14:textId="77777777" w:rsidR="00801677" w:rsidRDefault="00801677">
      <w:pPr>
        <w:pStyle w:val="Guidance"/>
      </w:pPr>
    </w:p>
    <w:p w14:paraId="6BB816EE"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10549D0D" w14:textId="77777777" w:rsidR="00801677" w:rsidRDefault="00DC21B2">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01677" w14:paraId="6D70C645" w14:textId="77777777">
        <w:trPr>
          <w:cantSplit/>
          <w:jc w:val="center"/>
        </w:trPr>
        <w:tc>
          <w:tcPr>
            <w:tcW w:w="1515" w:type="dxa"/>
            <w:tcBorders>
              <w:bottom w:val="single" w:sz="12" w:space="0" w:color="auto"/>
              <w:right w:val="single" w:sz="12" w:space="0" w:color="auto"/>
            </w:tcBorders>
            <w:shd w:val="clear" w:color="auto" w:fill="E0E0E0"/>
          </w:tcPr>
          <w:p w14:paraId="1919C77A" w14:textId="77777777" w:rsidR="00801677" w:rsidRDefault="00DC21B2">
            <w:pPr>
              <w:pStyle w:val="TAH"/>
            </w:pPr>
            <w:r>
              <w:t>Affects:</w:t>
            </w:r>
          </w:p>
        </w:tc>
        <w:tc>
          <w:tcPr>
            <w:tcW w:w="1275" w:type="dxa"/>
            <w:tcBorders>
              <w:left w:val="nil"/>
              <w:bottom w:val="single" w:sz="12" w:space="0" w:color="auto"/>
            </w:tcBorders>
            <w:shd w:val="clear" w:color="auto" w:fill="E0E0E0"/>
          </w:tcPr>
          <w:p w14:paraId="0D065F4D" w14:textId="77777777" w:rsidR="00801677" w:rsidRDefault="00DC21B2">
            <w:pPr>
              <w:pStyle w:val="TAH"/>
            </w:pPr>
            <w:r>
              <w:t>UICC apps</w:t>
            </w:r>
          </w:p>
        </w:tc>
        <w:tc>
          <w:tcPr>
            <w:tcW w:w="1037" w:type="dxa"/>
            <w:tcBorders>
              <w:bottom w:val="single" w:sz="12" w:space="0" w:color="auto"/>
            </w:tcBorders>
            <w:shd w:val="clear" w:color="auto" w:fill="E0E0E0"/>
          </w:tcPr>
          <w:p w14:paraId="4882C77E" w14:textId="77777777" w:rsidR="00801677" w:rsidRDefault="00DC21B2">
            <w:pPr>
              <w:pStyle w:val="TAH"/>
            </w:pPr>
            <w:r>
              <w:t>ME</w:t>
            </w:r>
          </w:p>
        </w:tc>
        <w:tc>
          <w:tcPr>
            <w:tcW w:w="850" w:type="dxa"/>
            <w:tcBorders>
              <w:bottom w:val="single" w:sz="12" w:space="0" w:color="auto"/>
            </w:tcBorders>
            <w:shd w:val="clear" w:color="auto" w:fill="E0E0E0"/>
          </w:tcPr>
          <w:p w14:paraId="5C2C014B" w14:textId="77777777" w:rsidR="00801677" w:rsidRDefault="00DC21B2">
            <w:pPr>
              <w:pStyle w:val="TAH"/>
            </w:pPr>
            <w:r>
              <w:t>AN</w:t>
            </w:r>
          </w:p>
        </w:tc>
        <w:tc>
          <w:tcPr>
            <w:tcW w:w="851" w:type="dxa"/>
            <w:tcBorders>
              <w:bottom w:val="single" w:sz="12" w:space="0" w:color="auto"/>
            </w:tcBorders>
            <w:shd w:val="clear" w:color="auto" w:fill="E0E0E0"/>
          </w:tcPr>
          <w:p w14:paraId="1F3A6FE4" w14:textId="77777777" w:rsidR="00801677" w:rsidRDefault="00DC21B2">
            <w:pPr>
              <w:pStyle w:val="TAH"/>
            </w:pPr>
            <w:r>
              <w:t>CN</w:t>
            </w:r>
          </w:p>
        </w:tc>
        <w:tc>
          <w:tcPr>
            <w:tcW w:w="1752" w:type="dxa"/>
            <w:tcBorders>
              <w:bottom w:val="single" w:sz="12" w:space="0" w:color="auto"/>
            </w:tcBorders>
            <w:shd w:val="clear" w:color="auto" w:fill="E0E0E0"/>
          </w:tcPr>
          <w:p w14:paraId="1FE348E9" w14:textId="77777777" w:rsidR="00801677" w:rsidRDefault="00DC21B2">
            <w:pPr>
              <w:pStyle w:val="TAH"/>
            </w:pPr>
            <w:r>
              <w:t>Others (specify)</w:t>
            </w:r>
          </w:p>
        </w:tc>
      </w:tr>
      <w:tr w:rsidR="00801677" w14:paraId="3DF358CC" w14:textId="77777777">
        <w:trPr>
          <w:cantSplit/>
          <w:jc w:val="center"/>
        </w:trPr>
        <w:tc>
          <w:tcPr>
            <w:tcW w:w="1515" w:type="dxa"/>
            <w:tcBorders>
              <w:top w:val="nil"/>
              <w:right w:val="single" w:sz="12" w:space="0" w:color="auto"/>
            </w:tcBorders>
          </w:tcPr>
          <w:p w14:paraId="1A7324AD" w14:textId="77777777" w:rsidR="00801677" w:rsidRDefault="00DC21B2">
            <w:pPr>
              <w:pStyle w:val="TAH"/>
            </w:pPr>
            <w:r>
              <w:t>Yes</w:t>
            </w:r>
          </w:p>
        </w:tc>
        <w:tc>
          <w:tcPr>
            <w:tcW w:w="1275" w:type="dxa"/>
            <w:tcBorders>
              <w:top w:val="nil"/>
              <w:left w:val="nil"/>
            </w:tcBorders>
          </w:tcPr>
          <w:p w14:paraId="4E52D1FF" w14:textId="77777777" w:rsidR="00801677" w:rsidRDefault="00801677">
            <w:pPr>
              <w:pStyle w:val="TAC"/>
            </w:pPr>
          </w:p>
        </w:tc>
        <w:tc>
          <w:tcPr>
            <w:tcW w:w="1037" w:type="dxa"/>
            <w:tcBorders>
              <w:top w:val="nil"/>
            </w:tcBorders>
          </w:tcPr>
          <w:p w14:paraId="5A4EF29C" w14:textId="77777777" w:rsidR="00801677" w:rsidRDefault="00801677">
            <w:pPr>
              <w:pStyle w:val="TAC"/>
            </w:pPr>
          </w:p>
        </w:tc>
        <w:tc>
          <w:tcPr>
            <w:tcW w:w="850" w:type="dxa"/>
            <w:tcBorders>
              <w:top w:val="nil"/>
            </w:tcBorders>
          </w:tcPr>
          <w:p w14:paraId="21BE35BF" w14:textId="77777777" w:rsidR="00801677" w:rsidRDefault="00801677">
            <w:pPr>
              <w:pStyle w:val="TAC"/>
            </w:pPr>
          </w:p>
        </w:tc>
        <w:tc>
          <w:tcPr>
            <w:tcW w:w="851" w:type="dxa"/>
            <w:tcBorders>
              <w:top w:val="nil"/>
            </w:tcBorders>
          </w:tcPr>
          <w:p w14:paraId="1920A985" w14:textId="77777777" w:rsidR="00801677" w:rsidRDefault="00DC21B2">
            <w:pPr>
              <w:pStyle w:val="TAC"/>
            </w:pPr>
            <w:r>
              <w:t>X</w:t>
            </w:r>
          </w:p>
        </w:tc>
        <w:tc>
          <w:tcPr>
            <w:tcW w:w="1752" w:type="dxa"/>
            <w:tcBorders>
              <w:top w:val="nil"/>
            </w:tcBorders>
          </w:tcPr>
          <w:p w14:paraId="15141196" w14:textId="77777777" w:rsidR="00801677" w:rsidRDefault="00801677">
            <w:pPr>
              <w:pStyle w:val="TAC"/>
            </w:pPr>
          </w:p>
        </w:tc>
      </w:tr>
      <w:tr w:rsidR="00801677" w14:paraId="3B3574DA" w14:textId="77777777">
        <w:trPr>
          <w:cantSplit/>
          <w:jc w:val="center"/>
        </w:trPr>
        <w:tc>
          <w:tcPr>
            <w:tcW w:w="1515" w:type="dxa"/>
            <w:tcBorders>
              <w:right w:val="single" w:sz="12" w:space="0" w:color="auto"/>
            </w:tcBorders>
          </w:tcPr>
          <w:p w14:paraId="3BA25184" w14:textId="77777777" w:rsidR="00801677" w:rsidRDefault="00DC21B2">
            <w:pPr>
              <w:pStyle w:val="TAH"/>
            </w:pPr>
            <w:r>
              <w:t>No</w:t>
            </w:r>
          </w:p>
        </w:tc>
        <w:tc>
          <w:tcPr>
            <w:tcW w:w="1275" w:type="dxa"/>
            <w:tcBorders>
              <w:left w:val="nil"/>
            </w:tcBorders>
          </w:tcPr>
          <w:p w14:paraId="5D1E12C3" w14:textId="77777777" w:rsidR="00801677" w:rsidRDefault="00DC21B2">
            <w:pPr>
              <w:pStyle w:val="TAC"/>
            </w:pPr>
            <w:r>
              <w:t>X</w:t>
            </w:r>
          </w:p>
        </w:tc>
        <w:tc>
          <w:tcPr>
            <w:tcW w:w="1037" w:type="dxa"/>
          </w:tcPr>
          <w:p w14:paraId="65C2AC90" w14:textId="77777777" w:rsidR="00801677" w:rsidRDefault="00DC21B2">
            <w:pPr>
              <w:pStyle w:val="TAC"/>
            </w:pPr>
            <w:r>
              <w:t>X</w:t>
            </w:r>
          </w:p>
        </w:tc>
        <w:tc>
          <w:tcPr>
            <w:tcW w:w="850" w:type="dxa"/>
          </w:tcPr>
          <w:p w14:paraId="7862F576" w14:textId="77777777" w:rsidR="00801677" w:rsidRDefault="00DC21B2">
            <w:pPr>
              <w:pStyle w:val="TAC"/>
            </w:pPr>
            <w:r>
              <w:t>X</w:t>
            </w:r>
          </w:p>
        </w:tc>
        <w:tc>
          <w:tcPr>
            <w:tcW w:w="851" w:type="dxa"/>
          </w:tcPr>
          <w:p w14:paraId="076FB851" w14:textId="77777777" w:rsidR="00801677" w:rsidRDefault="00801677">
            <w:pPr>
              <w:pStyle w:val="TAC"/>
            </w:pPr>
          </w:p>
        </w:tc>
        <w:tc>
          <w:tcPr>
            <w:tcW w:w="1752" w:type="dxa"/>
          </w:tcPr>
          <w:p w14:paraId="63FEA60F" w14:textId="77777777" w:rsidR="00801677" w:rsidRDefault="00801677">
            <w:pPr>
              <w:pStyle w:val="TAC"/>
            </w:pPr>
          </w:p>
        </w:tc>
      </w:tr>
      <w:tr w:rsidR="00801677" w14:paraId="4146BF8F" w14:textId="77777777">
        <w:trPr>
          <w:cantSplit/>
          <w:jc w:val="center"/>
        </w:trPr>
        <w:tc>
          <w:tcPr>
            <w:tcW w:w="1515" w:type="dxa"/>
            <w:tcBorders>
              <w:right w:val="single" w:sz="12" w:space="0" w:color="auto"/>
            </w:tcBorders>
          </w:tcPr>
          <w:p w14:paraId="0CD09C26" w14:textId="77777777" w:rsidR="00801677" w:rsidRDefault="00DC21B2">
            <w:pPr>
              <w:pStyle w:val="TAH"/>
            </w:pPr>
            <w:r>
              <w:t>Don't know</w:t>
            </w:r>
          </w:p>
        </w:tc>
        <w:tc>
          <w:tcPr>
            <w:tcW w:w="1275" w:type="dxa"/>
            <w:tcBorders>
              <w:left w:val="nil"/>
            </w:tcBorders>
          </w:tcPr>
          <w:p w14:paraId="3A032630" w14:textId="77777777" w:rsidR="00801677" w:rsidRDefault="00801677">
            <w:pPr>
              <w:pStyle w:val="TAC"/>
            </w:pPr>
          </w:p>
        </w:tc>
        <w:tc>
          <w:tcPr>
            <w:tcW w:w="1037" w:type="dxa"/>
          </w:tcPr>
          <w:p w14:paraId="25DCC4C0" w14:textId="77777777" w:rsidR="00801677" w:rsidRDefault="00801677">
            <w:pPr>
              <w:pStyle w:val="TAC"/>
            </w:pPr>
          </w:p>
        </w:tc>
        <w:tc>
          <w:tcPr>
            <w:tcW w:w="850" w:type="dxa"/>
          </w:tcPr>
          <w:p w14:paraId="2174ADE7" w14:textId="77777777" w:rsidR="00801677" w:rsidRDefault="00801677">
            <w:pPr>
              <w:pStyle w:val="TAC"/>
            </w:pPr>
          </w:p>
        </w:tc>
        <w:tc>
          <w:tcPr>
            <w:tcW w:w="851" w:type="dxa"/>
          </w:tcPr>
          <w:p w14:paraId="14403A95" w14:textId="77777777" w:rsidR="00801677" w:rsidRDefault="00801677">
            <w:pPr>
              <w:pStyle w:val="TAC"/>
            </w:pPr>
          </w:p>
        </w:tc>
        <w:tc>
          <w:tcPr>
            <w:tcW w:w="1752" w:type="dxa"/>
          </w:tcPr>
          <w:p w14:paraId="7F141A6D" w14:textId="77777777" w:rsidR="00801677" w:rsidRDefault="00DC21B2">
            <w:pPr>
              <w:pStyle w:val="TAC"/>
            </w:pPr>
            <w:r>
              <w:t>X</w:t>
            </w:r>
          </w:p>
        </w:tc>
      </w:tr>
    </w:tbl>
    <w:p w14:paraId="522FA372" w14:textId="77777777" w:rsidR="00801677" w:rsidRDefault="00801677"/>
    <w:p w14:paraId="089E25BB"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61A3E31" w14:textId="77777777" w:rsidR="00801677" w:rsidRDefault="00DC21B2">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7D0ADAD" w14:textId="77777777" w:rsidR="00801677" w:rsidRDefault="00DC21B2">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01677" w14:paraId="023F46D7" w14:textId="77777777">
        <w:trPr>
          <w:cantSplit/>
          <w:jc w:val="center"/>
        </w:trPr>
        <w:tc>
          <w:tcPr>
            <w:tcW w:w="452" w:type="dxa"/>
          </w:tcPr>
          <w:p w14:paraId="0BA39174" w14:textId="77777777" w:rsidR="00801677" w:rsidRDefault="00801677">
            <w:pPr>
              <w:pStyle w:val="TAC"/>
            </w:pPr>
          </w:p>
        </w:tc>
        <w:tc>
          <w:tcPr>
            <w:tcW w:w="2917" w:type="dxa"/>
            <w:shd w:val="clear" w:color="auto" w:fill="E0E0E0"/>
          </w:tcPr>
          <w:p w14:paraId="1D0FCD2F" w14:textId="77777777" w:rsidR="00801677" w:rsidRDefault="00DC21B2">
            <w:pPr>
              <w:pStyle w:val="TAH"/>
              <w:ind w:right="-99"/>
              <w:jc w:val="left"/>
              <w:rPr>
                <w:b w:val="0"/>
                <w:bCs/>
                <w:color w:val="0000FF"/>
              </w:rPr>
            </w:pPr>
            <w:r>
              <w:rPr>
                <w:b w:val="0"/>
                <w:bCs/>
                <w:color w:val="0000FF"/>
                <w:sz w:val="20"/>
              </w:rPr>
              <w:t xml:space="preserve">Study </w:t>
            </w:r>
          </w:p>
        </w:tc>
      </w:tr>
      <w:tr w:rsidR="00801677" w14:paraId="4AD679B9" w14:textId="77777777">
        <w:trPr>
          <w:cantSplit/>
          <w:jc w:val="center"/>
        </w:trPr>
        <w:tc>
          <w:tcPr>
            <w:tcW w:w="452" w:type="dxa"/>
          </w:tcPr>
          <w:p w14:paraId="508D5383" w14:textId="77777777" w:rsidR="00801677" w:rsidRDefault="00801677">
            <w:pPr>
              <w:pStyle w:val="TAC"/>
            </w:pPr>
          </w:p>
        </w:tc>
        <w:tc>
          <w:tcPr>
            <w:tcW w:w="2917" w:type="dxa"/>
            <w:shd w:val="clear" w:color="auto" w:fill="E0E0E0"/>
          </w:tcPr>
          <w:p w14:paraId="58C9A547" w14:textId="77777777" w:rsidR="00801677" w:rsidRDefault="00DC21B2">
            <w:pPr>
              <w:pStyle w:val="TAH"/>
              <w:ind w:right="-99"/>
              <w:jc w:val="left"/>
              <w:rPr>
                <w:b w:val="0"/>
                <w:bCs/>
                <w:color w:val="auto"/>
              </w:rPr>
            </w:pPr>
            <w:r>
              <w:rPr>
                <w:b w:val="0"/>
                <w:bCs/>
                <w:color w:val="auto"/>
                <w:sz w:val="20"/>
              </w:rPr>
              <w:t>Normative – Stage 1</w:t>
            </w:r>
          </w:p>
        </w:tc>
      </w:tr>
      <w:tr w:rsidR="00801677" w14:paraId="027052C7" w14:textId="77777777">
        <w:trPr>
          <w:cantSplit/>
          <w:jc w:val="center"/>
        </w:trPr>
        <w:tc>
          <w:tcPr>
            <w:tcW w:w="452" w:type="dxa"/>
          </w:tcPr>
          <w:p w14:paraId="21087B63" w14:textId="77777777" w:rsidR="00801677" w:rsidRDefault="00DC21B2">
            <w:pPr>
              <w:pStyle w:val="TAC"/>
            </w:pPr>
            <w:r>
              <w:t>X</w:t>
            </w:r>
          </w:p>
        </w:tc>
        <w:tc>
          <w:tcPr>
            <w:tcW w:w="2917" w:type="dxa"/>
            <w:shd w:val="clear" w:color="auto" w:fill="E0E0E0"/>
          </w:tcPr>
          <w:p w14:paraId="5D723BE3" w14:textId="77777777" w:rsidR="00801677" w:rsidRDefault="00DC21B2">
            <w:pPr>
              <w:pStyle w:val="TAH"/>
              <w:ind w:right="-99"/>
              <w:jc w:val="left"/>
              <w:rPr>
                <w:b w:val="0"/>
                <w:bCs/>
                <w:color w:val="auto"/>
              </w:rPr>
            </w:pPr>
            <w:r>
              <w:rPr>
                <w:b w:val="0"/>
                <w:bCs/>
                <w:color w:val="auto"/>
                <w:sz w:val="20"/>
              </w:rPr>
              <w:t>Normative – Stage 2</w:t>
            </w:r>
          </w:p>
        </w:tc>
      </w:tr>
      <w:tr w:rsidR="00801677" w14:paraId="6ED0A3ED" w14:textId="77777777">
        <w:trPr>
          <w:cantSplit/>
          <w:jc w:val="center"/>
        </w:trPr>
        <w:tc>
          <w:tcPr>
            <w:tcW w:w="452" w:type="dxa"/>
          </w:tcPr>
          <w:p w14:paraId="2A245192" w14:textId="77777777" w:rsidR="00801677" w:rsidRDefault="00801677">
            <w:pPr>
              <w:pStyle w:val="TAC"/>
            </w:pPr>
          </w:p>
        </w:tc>
        <w:tc>
          <w:tcPr>
            <w:tcW w:w="2917" w:type="dxa"/>
            <w:shd w:val="clear" w:color="auto" w:fill="E0E0E0"/>
          </w:tcPr>
          <w:p w14:paraId="4E5A0723" w14:textId="77777777" w:rsidR="00801677" w:rsidRDefault="00DC21B2">
            <w:pPr>
              <w:pStyle w:val="TAH"/>
              <w:ind w:right="-99"/>
              <w:jc w:val="left"/>
              <w:rPr>
                <w:b w:val="0"/>
                <w:bCs/>
                <w:color w:val="auto"/>
              </w:rPr>
            </w:pPr>
            <w:r>
              <w:rPr>
                <w:b w:val="0"/>
                <w:bCs/>
                <w:color w:val="auto"/>
                <w:sz w:val="20"/>
              </w:rPr>
              <w:t>Normative – Stage 3</w:t>
            </w:r>
          </w:p>
        </w:tc>
      </w:tr>
      <w:tr w:rsidR="00801677" w14:paraId="0691CE43" w14:textId="77777777">
        <w:trPr>
          <w:cantSplit/>
          <w:jc w:val="center"/>
        </w:trPr>
        <w:tc>
          <w:tcPr>
            <w:tcW w:w="452" w:type="dxa"/>
          </w:tcPr>
          <w:p w14:paraId="552DAF9C" w14:textId="77777777" w:rsidR="00801677" w:rsidRDefault="00801677">
            <w:pPr>
              <w:pStyle w:val="TAC"/>
            </w:pPr>
          </w:p>
        </w:tc>
        <w:tc>
          <w:tcPr>
            <w:tcW w:w="2917" w:type="dxa"/>
            <w:shd w:val="clear" w:color="auto" w:fill="E0E0E0"/>
          </w:tcPr>
          <w:p w14:paraId="54B6DEE5" w14:textId="77777777" w:rsidR="00801677" w:rsidRDefault="00DC21B2">
            <w:pPr>
              <w:pStyle w:val="TAH"/>
              <w:ind w:right="-99"/>
              <w:jc w:val="left"/>
              <w:rPr>
                <w:b w:val="0"/>
                <w:bCs/>
                <w:color w:val="auto"/>
              </w:rPr>
            </w:pPr>
            <w:r>
              <w:rPr>
                <w:b w:val="0"/>
                <w:bCs/>
                <w:color w:val="auto"/>
                <w:sz w:val="20"/>
              </w:rPr>
              <w:t>Normative – Other*</w:t>
            </w:r>
          </w:p>
        </w:tc>
      </w:tr>
    </w:tbl>
    <w:p w14:paraId="22A2965E" w14:textId="77777777" w:rsidR="00801677" w:rsidRDefault="00DC21B2">
      <w:pPr>
        <w:ind w:right="-99"/>
        <w:rPr>
          <w:b/>
        </w:rPr>
      </w:pPr>
      <w:r>
        <w:rPr>
          <w:b/>
        </w:rPr>
        <w:t>* Other = e.g. testing</w:t>
      </w:r>
    </w:p>
    <w:p w14:paraId="526F4633" w14:textId="77777777" w:rsidR="00801677" w:rsidRDefault="00801677">
      <w:pPr>
        <w:ind w:right="-99"/>
        <w:rPr>
          <w:b/>
        </w:rPr>
      </w:pPr>
    </w:p>
    <w:p w14:paraId="11E4F942" w14:textId="77777777" w:rsidR="00801677" w:rsidRDefault="00DC21B2">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183B0D94" w14:textId="77777777" w:rsidR="00801677" w:rsidRDefault="00DC21B2">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01677" w14:paraId="790F2C4F" w14:textId="77777777">
        <w:trPr>
          <w:cantSplit/>
          <w:jc w:val="center"/>
        </w:trPr>
        <w:tc>
          <w:tcPr>
            <w:tcW w:w="9313" w:type="dxa"/>
            <w:gridSpan w:val="4"/>
            <w:shd w:val="clear" w:color="auto" w:fill="E0E0E0"/>
          </w:tcPr>
          <w:p w14:paraId="2C84ADE0" w14:textId="77777777" w:rsidR="00801677" w:rsidRDefault="00DC21B2">
            <w:pPr>
              <w:pStyle w:val="TAH"/>
              <w:ind w:right="-99"/>
              <w:jc w:val="left"/>
            </w:pPr>
            <w:r>
              <w:t xml:space="preserve">Parent Work / Study Items </w:t>
            </w:r>
          </w:p>
        </w:tc>
      </w:tr>
      <w:tr w:rsidR="00801677" w14:paraId="46D770F8" w14:textId="77777777">
        <w:trPr>
          <w:cantSplit/>
          <w:jc w:val="center"/>
        </w:trPr>
        <w:tc>
          <w:tcPr>
            <w:tcW w:w="1101" w:type="dxa"/>
            <w:shd w:val="clear" w:color="auto" w:fill="E0E0E0"/>
          </w:tcPr>
          <w:p w14:paraId="5623CCE8" w14:textId="77777777" w:rsidR="00801677" w:rsidRDefault="00DC21B2">
            <w:pPr>
              <w:pStyle w:val="TAH"/>
              <w:ind w:right="-99"/>
              <w:jc w:val="left"/>
            </w:pPr>
            <w:r>
              <w:t>Acronym</w:t>
            </w:r>
          </w:p>
        </w:tc>
        <w:tc>
          <w:tcPr>
            <w:tcW w:w="1101" w:type="dxa"/>
            <w:shd w:val="clear" w:color="auto" w:fill="E0E0E0"/>
          </w:tcPr>
          <w:p w14:paraId="3678C403" w14:textId="77777777" w:rsidR="00801677" w:rsidRDefault="00DC21B2">
            <w:pPr>
              <w:pStyle w:val="TAH"/>
              <w:ind w:right="-99"/>
              <w:jc w:val="left"/>
            </w:pPr>
            <w:r>
              <w:t>Working Group</w:t>
            </w:r>
          </w:p>
        </w:tc>
        <w:tc>
          <w:tcPr>
            <w:tcW w:w="1101" w:type="dxa"/>
            <w:shd w:val="clear" w:color="auto" w:fill="E0E0E0"/>
          </w:tcPr>
          <w:p w14:paraId="520477DD" w14:textId="77777777" w:rsidR="00801677" w:rsidRDefault="00DC21B2">
            <w:pPr>
              <w:pStyle w:val="TAH"/>
              <w:ind w:right="-99"/>
              <w:jc w:val="left"/>
            </w:pPr>
            <w:r>
              <w:t>Unique ID</w:t>
            </w:r>
          </w:p>
        </w:tc>
        <w:tc>
          <w:tcPr>
            <w:tcW w:w="6010" w:type="dxa"/>
            <w:shd w:val="clear" w:color="auto" w:fill="E0E0E0"/>
          </w:tcPr>
          <w:p w14:paraId="10772BC9" w14:textId="77777777" w:rsidR="00801677" w:rsidRDefault="00DC21B2">
            <w:pPr>
              <w:pStyle w:val="TAH"/>
              <w:ind w:right="-99"/>
              <w:jc w:val="left"/>
            </w:pPr>
            <w:r>
              <w:t>Title (as in 3GPP Work Plan)</w:t>
            </w:r>
          </w:p>
        </w:tc>
      </w:tr>
      <w:tr w:rsidR="00801677" w14:paraId="12AF773D" w14:textId="77777777">
        <w:trPr>
          <w:cantSplit/>
          <w:jc w:val="center"/>
        </w:trPr>
        <w:tc>
          <w:tcPr>
            <w:tcW w:w="1101" w:type="dxa"/>
          </w:tcPr>
          <w:p w14:paraId="5215C7B7" w14:textId="77777777" w:rsidR="00801677" w:rsidRDefault="00801677">
            <w:pPr>
              <w:pStyle w:val="TAL"/>
            </w:pPr>
          </w:p>
        </w:tc>
        <w:tc>
          <w:tcPr>
            <w:tcW w:w="1101" w:type="dxa"/>
          </w:tcPr>
          <w:p w14:paraId="289B875B" w14:textId="77777777" w:rsidR="00801677" w:rsidRDefault="00801677">
            <w:pPr>
              <w:pStyle w:val="TAL"/>
            </w:pPr>
          </w:p>
        </w:tc>
        <w:tc>
          <w:tcPr>
            <w:tcW w:w="1101" w:type="dxa"/>
          </w:tcPr>
          <w:p w14:paraId="71A479A9" w14:textId="77777777" w:rsidR="00801677" w:rsidRDefault="00801677">
            <w:pPr>
              <w:pStyle w:val="TAL"/>
            </w:pPr>
          </w:p>
        </w:tc>
        <w:tc>
          <w:tcPr>
            <w:tcW w:w="6010" w:type="dxa"/>
          </w:tcPr>
          <w:p w14:paraId="4DDC2CCC" w14:textId="77777777" w:rsidR="00801677" w:rsidRDefault="00801677">
            <w:pPr>
              <w:pStyle w:val="TAL"/>
            </w:pPr>
          </w:p>
        </w:tc>
      </w:tr>
    </w:tbl>
    <w:p w14:paraId="707E0C90" w14:textId="77777777" w:rsidR="00801677" w:rsidRDefault="00801677"/>
    <w:p w14:paraId="2EB4F35D" w14:textId="77777777" w:rsidR="00801677" w:rsidRDefault="00DC21B2">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01677" w14:paraId="7C69703A" w14:textId="77777777">
        <w:trPr>
          <w:cantSplit/>
          <w:jc w:val="center"/>
        </w:trPr>
        <w:tc>
          <w:tcPr>
            <w:tcW w:w="9526" w:type="dxa"/>
            <w:gridSpan w:val="3"/>
            <w:shd w:val="clear" w:color="auto" w:fill="E0E0E0"/>
          </w:tcPr>
          <w:p w14:paraId="6EE904C8" w14:textId="77777777" w:rsidR="00801677" w:rsidRDefault="00DC21B2">
            <w:pPr>
              <w:pStyle w:val="TAH"/>
            </w:pPr>
            <w:r>
              <w:t>Other related Work /Study Items (if any)</w:t>
            </w:r>
          </w:p>
        </w:tc>
      </w:tr>
      <w:tr w:rsidR="00801677" w14:paraId="5F41D7AC" w14:textId="77777777">
        <w:trPr>
          <w:cantSplit/>
          <w:jc w:val="center"/>
        </w:trPr>
        <w:tc>
          <w:tcPr>
            <w:tcW w:w="1101" w:type="dxa"/>
            <w:shd w:val="clear" w:color="auto" w:fill="E0E0E0"/>
          </w:tcPr>
          <w:p w14:paraId="74035FC5" w14:textId="77777777" w:rsidR="00801677" w:rsidRDefault="00DC21B2">
            <w:pPr>
              <w:pStyle w:val="TAH"/>
            </w:pPr>
            <w:r>
              <w:t>Unique ID</w:t>
            </w:r>
          </w:p>
        </w:tc>
        <w:tc>
          <w:tcPr>
            <w:tcW w:w="3326" w:type="dxa"/>
            <w:shd w:val="clear" w:color="auto" w:fill="E0E0E0"/>
          </w:tcPr>
          <w:p w14:paraId="407E0EC3" w14:textId="77777777" w:rsidR="00801677" w:rsidRDefault="00DC21B2">
            <w:pPr>
              <w:pStyle w:val="TAH"/>
            </w:pPr>
            <w:r>
              <w:t>Title</w:t>
            </w:r>
          </w:p>
        </w:tc>
        <w:tc>
          <w:tcPr>
            <w:tcW w:w="5099" w:type="dxa"/>
            <w:shd w:val="clear" w:color="auto" w:fill="E0E0E0"/>
          </w:tcPr>
          <w:p w14:paraId="3F0934F8" w14:textId="77777777" w:rsidR="00801677" w:rsidRDefault="00DC21B2">
            <w:pPr>
              <w:pStyle w:val="TAH"/>
            </w:pPr>
            <w:r>
              <w:t>Nature of relationship</w:t>
            </w:r>
          </w:p>
        </w:tc>
      </w:tr>
      <w:tr w:rsidR="00A50AD5" w14:paraId="287D42C0" w14:textId="77777777">
        <w:trPr>
          <w:cantSplit/>
          <w:jc w:val="center"/>
        </w:trPr>
        <w:tc>
          <w:tcPr>
            <w:tcW w:w="1101" w:type="dxa"/>
          </w:tcPr>
          <w:p w14:paraId="7BFBC98E" w14:textId="77777777" w:rsidR="00A50AD5" w:rsidRDefault="00A50AD5" w:rsidP="00A50AD5">
            <w:pPr>
              <w:pStyle w:val="TAL"/>
            </w:pPr>
            <w:r>
              <w:t>980027</w:t>
            </w:r>
          </w:p>
        </w:tc>
        <w:tc>
          <w:tcPr>
            <w:tcW w:w="3326" w:type="dxa"/>
          </w:tcPr>
          <w:p w14:paraId="05705842" w14:textId="77777777" w:rsidR="00A50AD5" w:rsidRDefault="00A50AD5" w:rsidP="00A50AD5">
            <w:pPr>
              <w:pStyle w:val="TAL"/>
            </w:pPr>
            <w:r w:rsidRPr="00A50AD5">
              <w:t>Study on Structure of Charging for Verticals</w:t>
            </w:r>
          </w:p>
        </w:tc>
        <w:tc>
          <w:tcPr>
            <w:tcW w:w="5099" w:type="dxa"/>
          </w:tcPr>
          <w:p w14:paraId="41F67F45" w14:textId="77777777" w:rsidR="00A50AD5" w:rsidRDefault="00A50AD5" w:rsidP="00A50AD5">
            <w:pPr>
              <w:pStyle w:val="TAL"/>
            </w:pPr>
            <w:r>
              <w:rPr>
                <w:lang w:eastAsia="zh-CN"/>
              </w:rPr>
              <w:t xml:space="preserve">Study Item of </w:t>
            </w:r>
            <w:r w:rsidR="00C76E2D">
              <w:rPr>
                <w:lang w:eastAsia="zh-CN"/>
              </w:rPr>
              <w:t>structure of vertical charging.</w:t>
            </w:r>
          </w:p>
        </w:tc>
      </w:tr>
      <w:tr w:rsidR="00A50AD5" w14:paraId="5E877F9A" w14:textId="77777777">
        <w:trPr>
          <w:cantSplit/>
          <w:jc w:val="center"/>
        </w:trPr>
        <w:tc>
          <w:tcPr>
            <w:tcW w:w="1101" w:type="dxa"/>
          </w:tcPr>
          <w:p w14:paraId="68767A91" w14:textId="77777777" w:rsidR="00A50AD5" w:rsidRDefault="00A50AD5" w:rsidP="00A50AD5">
            <w:pPr>
              <w:pStyle w:val="TAL"/>
            </w:pPr>
          </w:p>
        </w:tc>
        <w:tc>
          <w:tcPr>
            <w:tcW w:w="3326" w:type="dxa"/>
          </w:tcPr>
          <w:p w14:paraId="2448FD12" w14:textId="77777777" w:rsidR="00A50AD5" w:rsidRDefault="00A50AD5" w:rsidP="00A50AD5">
            <w:pPr>
              <w:pStyle w:val="TAL"/>
            </w:pPr>
          </w:p>
        </w:tc>
        <w:tc>
          <w:tcPr>
            <w:tcW w:w="5099" w:type="dxa"/>
          </w:tcPr>
          <w:p w14:paraId="1F2160B3" w14:textId="77777777" w:rsidR="00A50AD5" w:rsidRDefault="00A50AD5" w:rsidP="00A50AD5">
            <w:pPr>
              <w:pStyle w:val="TAL"/>
            </w:pPr>
          </w:p>
        </w:tc>
      </w:tr>
      <w:tr w:rsidR="00A50AD5" w14:paraId="1C36B9A1" w14:textId="77777777">
        <w:trPr>
          <w:cantSplit/>
          <w:jc w:val="center"/>
        </w:trPr>
        <w:tc>
          <w:tcPr>
            <w:tcW w:w="1101" w:type="dxa"/>
          </w:tcPr>
          <w:p w14:paraId="0F372937" w14:textId="77777777" w:rsidR="00A50AD5" w:rsidRDefault="00A50AD5" w:rsidP="00A50AD5">
            <w:pPr>
              <w:pStyle w:val="TAL"/>
            </w:pPr>
          </w:p>
        </w:tc>
        <w:tc>
          <w:tcPr>
            <w:tcW w:w="3326" w:type="dxa"/>
          </w:tcPr>
          <w:p w14:paraId="5234D688" w14:textId="77777777" w:rsidR="00A50AD5" w:rsidRDefault="00A50AD5" w:rsidP="00A50AD5">
            <w:pPr>
              <w:pStyle w:val="TAL"/>
            </w:pPr>
          </w:p>
        </w:tc>
        <w:tc>
          <w:tcPr>
            <w:tcW w:w="5099" w:type="dxa"/>
          </w:tcPr>
          <w:p w14:paraId="5016F80C" w14:textId="77777777" w:rsidR="00A50AD5" w:rsidRDefault="00A50AD5" w:rsidP="00A50AD5">
            <w:pPr>
              <w:pStyle w:val="TAL"/>
              <w:rPr>
                <w:lang w:eastAsia="zh-CN"/>
              </w:rPr>
            </w:pPr>
          </w:p>
        </w:tc>
      </w:tr>
    </w:tbl>
    <w:p w14:paraId="7A7C2416" w14:textId="77777777" w:rsidR="00801677" w:rsidRDefault="00801677">
      <w:pPr>
        <w:pStyle w:val="FP"/>
      </w:pPr>
    </w:p>
    <w:p w14:paraId="07814E97"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6B0AE3B" w14:textId="77777777" w:rsidR="001C5DCF" w:rsidRDefault="00845D2C" w:rsidP="001C5DCF">
      <w:pPr>
        <w:overflowPunct w:val="0"/>
        <w:autoSpaceDE w:val="0"/>
        <w:autoSpaceDN w:val="0"/>
        <w:adjustRightInd w:val="0"/>
        <w:spacing w:after="180"/>
        <w:textAlignment w:val="baseline"/>
      </w:pPr>
      <w:r>
        <w:t>Based on the conclusion of</w:t>
      </w:r>
      <w:r w:rsidR="001C5DCF">
        <w:t xml:space="preserve"> TR </w:t>
      </w:r>
      <w:r>
        <w:t xml:space="preserve">28.843 </w:t>
      </w:r>
      <w:r w:rsidR="001C5DCF">
        <w:t>Rel-18 Study on Structure of Charging for Verticals, to investigate in terms of:</w:t>
      </w:r>
    </w:p>
    <w:p w14:paraId="4318C9D3" w14:textId="77777777" w:rsidR="001C5DCF" w:rsidRPr="001C5DCF" w:rsidRDefault="001C5DCF" w:rsidP="001C5DCF">
      <w:pPr>
        <w:overflowPunct w:val="0"/>
        <w:autoSpaceDE w:val="0"/>
        <w:autoSpaceDN w:val="0"/>
        <w:adjustRightInd w:val="0"/>
        <w:spacing w:after="180"/>
        <w:ind w:left="630" w:hanging="270"/>
        <w:textAlignment w:val="baseline"/>
        <w:rPr>
          <w:color w:val="000000"/>
          <w:lang w:eastAsia="ja-JP"/>
        </w:rPr>
      </w:pPr>
      <w:r w:rsidRPr="001C5DCF">
        <w:rPr>
          <w:color w:val="000000"/>
          <w:lang w:eastAsia="ja-JP"/>
        </w:rPr>
        <w:t>-</w:t>
      </w:r>
      <w:r w:rsidRPr="001C5DCF">
        <w:rPr>
          <w:color w:val="000000"/>
          <w:lang w:eastAsia="ja-JP"/>
        </w:rPr>
        <w:tab/>
        <w:t>charging architectures specified in TS 32.240 for common and specified or studied in the domain/subsystem/service (e.g. TS 32.25x, TS 28.20x, TS 32.27x an</w:t>
      </w:r>
      <w:bookmarkStart w:id="0" w:name="_GoBack"/>
      <w:bookmarkEnd w:id="0"/>
      <w:r w:rsidRPr="001C5DCF">
        <w:rPr>
          <w:color w:val="000000"/>
          <w:lang w:eastAsia="ja-JP"/>
        </w:rPr>
        <w:t xml:space="preserve">d TR 28.8xx), to analyse which are applicable for the B2B and B2C charging scenarios. </w:t>
      </w:r>
    </w:p>
    <w:p w14:paraId="29038CEE" w14:textId="77777777" w:rsidR="00801677" w:rsidRDefault="001C5DCF" w:rsidP="001C5DCF">
      <w:pPr>
        <w:overflowPunct w:val="0"/>
        <w:autoSpaceDE w:val="0"/>
        <w:autoSpaceDN w:val="0"/>
        <w:adjustRightInd w:val="0"/>
        <w:spacing w:after="180"/>
        <w:ind w:left="630" w:hanging="270"/>
        <w:textAlignment w:val="baseline"/>
        <w:rPr>
          <w:color w:val="000000"/>
          <w:lang w:eastAsia="ja-JP"/>
        </w:rPr>
      </w:pPr>
      <w:r w:rsidRPr="001C5DCF">
        <w:rPr>
          <w:color w:val="000000"/>
          <w:lang w:eastAsia="ja-JP"/>
        </w:rPr>
        <w:t>-</w:t>
      </w:r>
      <w:r w:rsidRPr="001C5DCF">
        <w:rPr>
          <w:color w:val="000000"/>
          <w:lang w:eastAsia="ja-JP"/>
        </w:rPr>
        <w:tab/>
        <w:t>charging principles specified in the TS 32.240 for common and specified in the domain/subsystem/service (e.g. TS 32.25x, TS 28.20x and TS 32.27x). to analyse which are applicable for the B2B and B2C charging scenarios, and introduce an appropriate template for charging principles presentation and structure</w:t>
      </w:r>
      <w:r w:rsidR="00DC21B2" w:rsidRPr="001C5DCF">
        <w:rPr>
          <w:color w:val="000000"/>
          <w:lang w:eastAsia="ja-JP"/>
        </w:rPr>
        <w:t>.</w:t>
      </w:r>
    </w:p>
    <w:p w14:paraId="084241CF"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0E35047" w14:textId="0D866DCD" w:rsidR="00801677" w:rsidRDefault="00DC21B2">
      <w:pPr>
        <w:overflowPunct w:val="0"/>
        <w:autoSpaceDE w:val="0"/>
        <w:autoSpaceDN w:val="0"/>
        <w:adjustRightInd w:val="0"/>
        <w:spacing w:after="180"/>
        <w:textAlignment w:val="baseline"/>
        <w:rPr>
          <w:color w:val="000000"/>
          <w:lang w:eastAsia="zh-CN"/>
        </w:rPr>
      </w:pPr>
      <w:r>
        <w:rPr>
          <w:rFonts w:eastAsia="等线"/>
          <w:lang w:eastAsia="en-GB"/>
        </w:rPr>
        <w:t xml:space="preserve">The objective of the work item is to </w:t>
      </w:r>
      <w:r>
        <w:rPr>
          <w:rFonts w:eastAsia="等线" w:hint="eastAsia"/>
          <w:lang w:eastAsia="zh-CN"/>
        </w:rPr>
        <w:t>specify</w:t>
      </w:r>
      <w:r>
        <w:rPr>
          <w:color w:val="000000"/>
          <w:lang w:eastAsia="zh-CN"/>
        </w:rPr>
        <w:t xml:space="preserve"> the</w:t>
      </w:r>
      <w:r w:rsidR="00154B01">
        <w:rPr>
          <w:color w:val="000000"/>
          <w:lang w:eastAsia="ja-JP"/>
        </w:rPr>
        <w:t xml:space="preserve"> structure of </w:t>
      </w:r>
      <w:r w:rsidR="00EE388A">
        <w:rPr>
          <w:color w:val="000000"/>
          <w:lang w:eastAsia="ja-JP"/>
        </w:rPr>
        <w:t>B2B</w:t>
      </w:r>
      <w:r w:rsidR="00EE388A">
        <w:rPr>
          <w:color w:val="000000"/>
          <w:lang w:eastAsia="ja-JP"/>
        </w:rPr>
        <w:t xml:space="preserve"> </w:t>
      </w:r>
      <w:r w:rsidR="00154B01">
        <w:rPr>
          <w:color w:val="000000"/>
          <w:lang w:eastAsia="ja-JP"/>
        </w:rPr>
        <w:t>charging</w:t>
      </w:r>
      <w:r>
        <w:rPr>
          <w:color w:val="000000"/>
          <w:lang w:eastAsia="zh-CN"/>
        </w:rPr>
        <w:t>:</w:t>
      </w:r>
    </w:p>
    <w:p w14:paraId="5B8BA8D4" w14:textId="4DB339B4" w:rsidR="00420974" w:rsidRDefault="00DC21B2">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sidR="00420974">
        <w:rPr>
          <w:color w:val="000000"/>
          <w:lang w:eastAsia="ja-JP"/>
        </w:rPr>
        <w:t xml:space="preserve">Specify the document structure for the </w:t>
      </w:r>
      <w:r w:rsidR="006D6913">
        <w:rPr>
          <w:color w:val="000000"/>
          <w:lang w:eastAsia="ja-JP"/>
        </w:rPr>
        <w:t xml:space="preserve">B2B </w:t>
      </w:r>
      <w:r w:rsidR="00420974">
        <w:rPr>
          <w:color w:val="000000"/>
          <w:lang w:eastAsia="ja-JP"/>
        </w:rPr>
        <w:t xml:space="preserve">charging. </w:t>
      </w:r>
    </w:p>
    <w:p w14:paraId="17D8C2BB" w14:textId="77777777" w:rsidR="00801677" w:rsidRPr="00420974" w:rsidRDefault="00420974">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sidR="00154B01">
        <w:rPr>
          <w:color w:val="000000"/>
          <w:lang w:eastAsia="ja-JP"/>
        </w:rPr>
        <w:t>Specify the reference of the applicable c</w:t>
      </w:r>
      <w:r w:rsidR="00DC21B2" w:rsidRPr="00420974">
        <w:rPr>
          <w:color w:val="000000"/>
          <w:lang w:eastAsia="ja-JP"/>
        </w:rPr>
        <w:t xml:space="preserve">harging principles to </w:t>
      </w:r>
      <w:r w:rsidR="00D35F11" w:rsidRPr="00420974">
        <w:rPr>
          <w:color w:val="000000"/>
          <w:lang w:eastAsia="ja-JP"/>
        </w:rPr>
        <w:t xml:space="preserve">B2B </w:t>
      </w:r>
      <w:r w:rsidR="008C7962" w:rsidRPr="00420974">
        <w:rPr>
          <w:color w:val="000000"/>
          <w:lang w:eastAsia="ja-JP"/>
        </w:rPr>
        <w:t>c</w:t>
      </w:r>
      <w:r w:rsidR="00D35F11" w:rsidRPr="00420974">
        <w:rPr>
          <w:color w:val="000000"/>
          <w:lang w:eastAsia="ja-JP"/>
        </w:rPr>
        <w:t>harging</w:t>
      </w:r>
      <w:r w:rsidR="00DC21B2" w:rsidRPr="00420974">
        <w:rPr>
          <w:color w:val="000000"/>
          <w:lang w:eastAsia="ja-JP"/>
        </w:rPr>
        <w:t>.</w:t>
      </w:r>
    </w:p>
    <w:p w14:paraId="71B3411E" w14:textId="77777777" w:rsidR="00801677" w:rsidRPr="00D35F11" w:rsidRDefault="00DC21B2" w:rsidP="00D35F11">
      <w:pPr>
        <w:overflowPunct w:val="0"/>
        <w:autoSpaceDE w:val="0"/>
        <w:autoSpaceDN w:val="0"/>
        <w:adjustRightInd w:val="0"/>
        <w:spacing w:after="180"/>
        <w:ind w:left="630" w:hanging="270"/>
        <w:textAlignment w:val="baseline"/>
        <w:rPr>
          <w:rFonts w:eastAsia="MS Mincho"/>
          <w:color w:val="000000"/>
          <w:lang w:val="en-US" w:eastAsia="ja-JP"/>
        </w:rPr>
      </w:pPr>
      <w:r>
        <w:rPr>
          <w:color w:val="000000"/>
          <w:lang w:eastAsia="ja-JP"/>
        </w:rPr>
        <w:t>-</w:t>
      </w:r>
      <w:r>
        <w:rPr>
          <w:color w:val="000000"/>
          <w:lang w:eastAsia="ja-JP"/>
        </w:rPr>
        <w:tab/>
      </w:r>
      <w:r w:rsidR="00D35F11">
        <w:rPr>
          <w:color w:val="000000"/>
          <w:lang w:eastAsia="ja-JP"/>
        </w:rPr>
        <w:t>Specify the reference of the applicable c</w:t>
      </w:r>
      <w:proofErr w:type="spellStart"/>
      <w:r w:rsidR="00D35F11">
        <w:rPr>
          <w:color w:val="000000"/>
          <w:lang w:val="en-US" w:eastAsia="ja-JP"/>
        </w:rPr>
        <w:t>harging</w:t>
      </w:r>
      <w:proofErr w:type="spellEnd"/>
      <w:r w:rsidR="00D35F11">
        <w:rPr>
          <w:color w:val="000000"/>
          <w:lang w:val="en-US" w:eastAsia="ja-JP"/>
        </w:rPr>
        <w:t xml:space="preserve"> </w:t>
      </w:r>
      <w:r w:rsidR="00420974">
        <w:rPr>
          <w:color w:val="000000"/>
          <w:lang w:val="en-US" w:eastAsia="ja-JP"/>
        </w:rPr>
        <w:t xml:space="preserve">architecture </w:t>
      </w:r>
      <w:r w:rsidR="00D35F11">
        <w:rPr>
          <w:color w:val="000000"/>
          <w:lang w:val="en-US" w:eastAsia="ja-JP"/>
        </w:rPr>
        <w:t xml:space="preserve">to B2B </w:t>
      </w:r>
      <w:r w:rsidR="008C7962">
        <w:rPr>
          <w:color w:val="000000"/>
          <w:lang w:val="en-US" w:eastAsia="ja-JP"/>
        </w:rPr>
        <w:t>c</w:t>
      </w:r>
      <w:r w:rsidR="00D35F11">
        <w:rPr>
          <w:color w:val="000000"/>
          <w:lang w:val="en-US" w:eastAsia="ja-JP"/>
        </w:rPr>
        <w:t>harging.</w:t>
      </w:r>
    </w:p>
    <w:p w14:paraId="04D61D27"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01677" w14:paraId="35F279A1" w14:textId="77777777">
        <w:trPr>
          <w:cantSplit/>
          <w:jc w:val="center"/>
        </w:trPr>
        <w:tc>
          <w:tcPr>
            <w:tcW w:w="9413" w:type="dxa"/>
            <w:gridSpan w:val="6"/>
            <w:shd w:val="clear" w:color="auto" w:fill="D9D9D9"/>
            <w:tcMar>
              <w:left w:w="57" w:type="dxa"/>
              <w:right w:w="57" w:type="dxa"/>
            </w:tcMar>
          </w:tcPr>
          <w:p w14:paraId="25292162" w14:textId="77777777" w:rsidR="00801677" w:rsidRDefault="00DC21B2">
            <w:pPr>
              <w:pStyle w:val="TAH"/>
            </w:pPr>
            <w:r>
              <w:t>New specifications {One line per specification. Create/delete lines as needed}</w:t>
            </w:r>
          </w:p>
        </w:tc>
      </w:tr>
      <w:tr w:rsidR="00801677" w14:paraId="4C5C71B2" w14:textId="77777777">
        <w:trPr>
          <w:cantSplit/>
          <w:jc w:val="center"/>
        </w:trPr>
        <w:tc>
          <w:tcPr>
            <w:tcW w:w="1617" w:type="dxa"/>
            <w:shd w:val="clear" w:color="auto" w:fill="D9D9D9"/>
            <w:tcMar>
              <w:left w:w="57" w:type="dxa"/>
              <w:right w:w="57" w:type="dxa"/>
            </w:tcMar>
          </w:tcPr>
          <w:p w14:paraId="3230E4D7" w14:textId="77777777" w:rsidR="00801677" w:rsidRDefault="00DC21B2">
            <w:pPr>
              <w:pStyle w:val="TAH"/>
            </w:pPr>
            <w:r>
              <w:t xml:space="preserve">Type </w:t>
            </w:r>
          </w:p>
        </w:tc>
        <w:tc>
          <w:tcPr>
            <w:tcW w:w="1134" w:type="dxa"/>
            <w:shd w:val="clear" w:color="auto" w:fill="D9D9D9"/>
            <w:tcMar>
              <w:left w:w="57" w:type="dxa"/>
              <w:right w:w="57" w:type="dxa"/>
            </w:tcMar>
          </w:tcPr>
          <w:p w14:paraId="18C7CD4C" w14:textId="77777777" w:rsidR="00801677" w:rsidRDefault="00DC21B2">
            <w:pPr>
              <w:pStyle w:val="TAH"/>
            </w:pPr>
            <w:r>
              <w:t>TS/TR number</w:t>
            </w:r>
          </w:p>
        </w:tc>
        <w:tc>
          <w:tcPr>
            <w:tcW w:w="2409" w:type="dxa"/>
            <w:shd w:val="clear" w:color="auto" w:fill="D9D9D9"/>
            <w:tcMar>
              <w:left w:w="57" w:type="dxa"/>
              <w:right w:w="57" w:type="dxa"/>
            </w:tcMar>
          </w:tcPr>
          <w:p w14:paraId="441B9122" w14:textId="77777777" w:rsidR="00801677" w:rsidRDefault="00DC21B2">
            <w:pPr>
              <w:pStyle w:val="TAH"/>
            </w:pPr>
            <w:r>
              <w:t>Title</w:t>
            </w:r>
          </w:p>
        </w:tc>
        <w:tc>
          <w:tcPr>
            <w:tcW w:w="993" w:type="dxa"/>
            <w:shd w:val="clear" w:color="auto" w:fill="D9D9D9"/>
            <w:tcMar>
              <w:left w:w="57" w:type="dxa"/>
              <w:right w:w="57" w:type="dxa"/>
            </w:tcMar>
          </w:tcPr>
          <w:p w14:paraId="709BABDA" w14:textId="77777777" w:rsidR="00801677" w:rsidRDefault="00DC21B2">
            <w:pPr>
              <w:pStyle w:val="TAH"/>
            </w:pPr>
            <w:r>
              <w:t xml:space="preserve">For info </w:t>
            </w:r>
            <w:r>
              <w:br/>
              <w:t xml:space="preserve">at TSG# </w:t>
            </w:r>
          </w:p>
        </w:tc>
        <w:tc>
          <w:tcPr>
            <w:tcW w:w="1074" w:type="dxa"/>
            <w:shd w:val="clear" w:color="auto" w:fill="D9D9D9"/>
            <w:tcMar>
              <w:left w:w="57" w:type="dxa"/>
              <w:right w:w="57" w:type="dxa"/>
            </w:tcMar>
          </w:tcPr>
          <w:p w14:paraId="1F1CB69E" w14:textId="77777777" w:rsidR="00801677" w:rsidRDefault="00DC21B2">
            <w:pPr>
              <w:pStyle w:val="TAH"/>
            </w:pPr>
            <w:r>
              <w:t>For approval at TSG#</w:t>
            </w:r>
          </w:p>
        </w:tc>
        <w:tc>
          <w:tcPr>
            <w:tcW w:w="2186" w:type="dxa"/>
            <w:shd w:val="clear" w:color="auto" w:fill="D9D9D9"/>
            <w:tcMar>
              <w:left w:w="57" w:type="dxa"/>
              <w:right w:w="57" w:type="dxa"/>
            </w:tcMar>
          </w:tcPr>
          <w:p w14:paraId="2B969EF2" w14:textId="77777777" w:rsidR="00801677" w:rsidRDefault="00DC21B2">
            <w:pPr>
              <w:pStyle w:val="TAH"/>
            </w:pPr>
            <w:r>
              <w:t>Rapporteur</w:t>
            </w:r>
          </w:p>
        </w:tc>
      </w:tr>
      <w:tr w:rsidR="00801677" w14:paraId="49EDC0C5" w14:textId="77777777">
        <w:trPr>
          <w:cantSplit/>
          <w:jc w:val="center"/>
        </w:trPr>
        <w:tc>
          <w:tcPr>
            <w:tcW w:w="1617" w:type="dxa"/>
          </w:tcPr>
          <w:p w14:paraId="118293F5" w14:textId="77777777" w:rsidR="00801677" w:rsidRDefault="00801677">
            <w:pPr>
              <w:pStyle w:val="Guidance"/>
              <w:spacing w:after="0"/>
            </w:pPr>
          </w:p>
        </w:tc>
        <w:tc>
          <w:tcPr>
            <w:tcW w:w="1134" w:type="dxa"/>
          </w:tcPr>
          <w:p w14:paraId="5972CCC2" w14:textId="77777777" w:rsidR="00801677" w:rsidRDefault="00801677">
            <w:pPr>
              <w:pStyle w:val="Guidance"/>
              <w:spacing w:after="0"/>
            </w:pPr>
          </w:p>
        </w:tc>
        <w:tc>
          <w:tcPr>
            <w:tcW w:w="2409" w:type="dxa"/>
          </w:tcPr>
          <w:p w14:paraId="24261581" w14:textId="77777777" w:rsidR="00801677" w:rsidRDefault="00801677">
            <w:pPr>
              <w:pStyle w:val="Guidance"/>
              <w:spacing w:after="0"/>
            </w:pPr>
          </w:p>
        </w:tc>
        <w:tc>
          <w:tcPr>
            <w:tcW w:w="993" w:type="dxa"/>
          </w:tcPr>
          <w:p w14:paraId="6413C656" w14:textId="77777777" w:rsidR="00801677" w:rsidRDefault="00801677">
            <w:pPr>
              <w:pStyle w:val="Guidance"/>
              <w:spacing w:after="0"/>
            </w:pPr>
          </w:p>
        </w:tc>
        <w:tc>
          <w:tcPr>
            <w:tcW w:w="1074" w:type="dxa"/>
          </w:tcPr>
          <w:p w14:paraId="65ACAE3A" w14:textId="77777777" w:rsidR="00801677" w:rsidRDefault="00801677">
            <w:pPr>
              <w:pStyle w:val="Guidance"/>
              <w:spacing w:after="0"/>
            </w:pPr>
          </w:p>
        </w:tc>
        <w:tc>
          <w:tcPr>
            <w:tcW w:w="2186" w:type="dxa"/>
          </w:tcPr>
          <w:p w14:paraId="2CA4D0DF" w14:textId="77777777" w:rsidR="00801677" w:rsidRDefault="00801677">
            <w:pPr>
              <w:pStyle w:val="Guidance"/>
              <w:spacing w:after="0"/>
            </w:pPr>
          </w:p>
        </w:tc>
      </w:tr>
      <w:tr w:rsidR="00801677" w14:paraId="11B8E1E6" w14:textId="77777777">
        <w:trPr>
          <w:cantSplit/>
          <w:jc w:val="center"/>
        </w:trPr>
        <w:tc>
          <w:tcPr>
            <w:tcW w:w="1617" w:type="dxa"/>
          </w:tcPr>
          <w:p w14:paraId="41092387" w14:textId="77777777" w:rsidR="00801677" w:rsidRDefault="00801677">
            <w:pPr>
              <w:pStyle w:val="TAL"/>
            </w:pPr>
          </w:p>
        </w:tc>
        <w:tc>
          <w:tcPr>
            <w:tcW w:w="1134" w:type="dxa"/>
          </w:tcPr>
          <w:p w14:paraId="16A4C358" w14:textId="77777777" w:rsidR="00801677" w:rsidRDefault="00801677">
            <w:pPr>
              <w:pStyle w:val="TAL"/>
            </w:pPr>
          </w:p>
        </w:tc>
        <w:tc>
          <w:tcPr>
            <w:tcW w:w="2409" w:type="dxa"/>
          </w:tcPr>
          <w:p w14:paraId="49E6BD84" w14:textId="77777777" w:rsidR="00801677" w:rsidRDefault="00801677">
            <w:pPr>
              <w:pStyle w:val="TAL"/>
            </w:pPr>
          </w:p>
        </w:tc>
        <w:tc>
          <w:tcPr>
            <w:tcW w:w="993" w:type="dxa"/>
          </w:tcPr>
          <w:p w14:paraId="340153C9" w14:textId="77777777" w:rsidR="00801677" w:rsidRDefault="00801677">
            <w:pPr>
              <w:pStyle w:val="TAL"/>
            </w:pPr>
          </w:p>
        </w:tc>
        <w:tc>
          <w:tcPr>
            <w:tcW w:w="1074" w:type="dxa"/>
          </w:tcPr>
          <w:p w14:paraId="31F80FE6" w14:textId="77777777" w:rsidR="00801677" w:rsidRDefault="00801677">
            <w:pPr>
              <w:pStyle w:val="TAL"/>
            </w:pPr>
          </w:p>
        </w:tc>
        <w:tc>
          <w:tcPr>
            <w:tcW w:w="2186" w:type="dxa"/>
          </w:tcPr>
          <w:p w14:paraId="1486C825" w14:textId="77777777" w:rsidR="00801677" w:rsidRDefault="00801677">
            <w:pPr>
              <w:pStyle w:val="TAL"/>
            </w:pPr>
          </w:p>
        </w:tc>
      </w:tr>
    </w:tbl>
    <w:p w14:paraId="7CBEFFB4" w14:textId="77777777" w:rsidR="00801677" w:rsidRDefault="00801677">
      <w:pPr>
        <w:pStyle w:val="FP"/>
      </w:pPr>
    </w:p>
    <w:p w14:paraId="4664A3B6" w14:textId="77777777" w:rsidR="00801677" w:rsidRDefault="00801677"/>
    <w:tbl>
      <w:tblPr>
        <w:tblW w:w="0" w:type="auto"/>
        <w:jc w:val="center"/>
        <w:tblLayout w:type="fixed"/>
        <w:tblLook w:val="04A0" w:firstRow="1" w:lastRow="0" w:firstColumn="1" w:lastColumn="0" w:noHBand="0" w:noVBand="1"/>
      </w:tblPr>
      <w:tblGrid>
        <w:gridCol w:w="1445"/>
        <w:gridCol w:w="4344"/>
        <w:gridCol w:w="1417"/>
        <w:gridCol w:w="2101"/>
      </w:tblGrid>
      <w:tr w:rsidR="00801677" w14:paraId="1BFEC39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DE958C2" w14:textId="77777777" w:rsidR="00801677" w:rsidRDefault="00DC21B2">
            <w:pPr>
              <w:pStyle w:val="TAH"/>
            </w:pPr>
            <w:r>
              <w:t>Impacted existing TS/TR {One line per specification. Create/delete lines as needed}</w:t>
            </w:r>
          </w:p>
        </w:tc>
      </w:tr>
      <w:tr w:rsidR="00801677" w14:paraId="217E99E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7A1A19E" w14:textId="77777777" w:rsidR="00801677" w:rsidRDefault="00DC21B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EC1DB41" w14:textId="77777777" w:rsidR="00801677" w:rsidRDefault="00DC21B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E051092" w14:textId="77777777" w:rsidR="00801677" w:rsidRDefault="00DC21B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359A794" w14:textId="77777777" w:rsidR="00801677" w:rsidRDefault="00DC21B2">
            <w:pPr>
              <w:pStyle w:val="TAH"/>
            </w:pPr>
            <w:r>
              <w:t>Remarks</w:t>
            </w:r>
          </w:p>
        </w:tc>
      </w:tr>
      <w:tr w:rsidR="00801677" w14:paraId="0817B66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0E220A9" w14:textId="77777777" w:rsidR="00801677" w:rsidRDefault="00DC21B2">
            <w:pPr>
              <w:pStyle w:val="Guidance"/>
              <w:spacing w:after="0"/>
            </w:pPr>
            <w:r>
              <w:rPr>
                <w:rFonts w:ascii="Arial" w:hAnsi="Arial" w:cs="Arial"/>
                <w:i w:val="0"/>
                <w:sz w:val="18"/>
                <w:szCs w:val="18"/>
                <w:lang w:val="en-US"/>
              </w:rPr>
              <w:t>32.2</w:t>
            </w:r>
            <w:r w:rsidR="007E025F">
              <w:rPr>
                <w:rFonts w:ascii="Arial" w:hAnsi="Arial" w:cs="Arial"/>
                <w:i w:val="0"/>
                <w:sz w:val="18"/>
                <w:szCs w:val="18"/>
                <w:lang w:val="en-US"/>
              </w:rPr>
              <w:t>4</w:t>
            </w:r>
            <w:r>
              <w:rPr>
                <w:rFonts w:ascii="Arial" w:hAnsi="Arial" w:cs="Arial"/>
                <w:i w:val="0"/>
                <w:sz w:val="18"/>
                <w:szCs w:val="18"/>
                <w:lang w:val="en-US"/>
              </w:rPr>
              <w:t>0</w:t>
            </w:r>
          </w:p>
        </w:tc>
        <w:tc>
          <w:tcPr>
            <w:tcW w:w="4344" w:type="dxa"/>
            <w:tcBorders>
              <w:top w:val="single" w:sz="4" w:space="0" w:color="auto"/>
              <w:left w:val="single" w:sz="4" w:space="0" w:color="auto"/>
              <w:bottom w:val="single" w:sz="4" w:space="0" w:color="auto"/>
              <w:right w:val="single" w:sz="4" w:space="0" w:color="auto"/>
            </w:tcBorders>
          </w:tcPr>
          <w:p w14:paraId="4E0BB7A7" w14:textId="35D02774" w:rsidR="00801677" w:rsidRDefault="00DC21B2">
            <w:pPr>
              <w:pStyle w:val="Guidance"/>
              <w:spacing w:after="0"/>
              <w:rPr>
                <w:lang w:val="en-US"/>
              </w:rPr>
            </w:pPr>
            <w:r>
              <w:rPr>
                <w:rFonts w:ascii="Arial" w:hAnsi="Arial" w:cs="Arial"/>
                <w:i w:val="0"/>
                <w:sz w:val="18"/>
                <w:szCs w:val="18"/>
                <w:lang w:val="en-US"/>
              </w:rPr>
              <w:t xml:space="preserve">Add </w:t>
            </w:r>
            <w:r w:rsidR="00AA2B55">
              <w:rPr>
                <w:rFonts w:ascii="Arial" w:hAnsi="Arial" w:cs="Arial"/>
                <w:i w:val="0"/>
                <w:sz w:val="18"/>
                <w:szCs w:val="18"/>
                <w:lang w:val="en-US"/>
              </w:rPr>
              <w:t>a new Annex</w:t>
            </w:r>
            <w:r w:rsidR="006E51D9">
              <w:rPr>
                <w:rFonts w:ascii="Arial" w:hAnsi="Arial" w:cs="Arial"/>
                <w:i w:val="0"/>
                <w:sz w:val="18"/>
                <w:szCs w:val="18"/>
                <w:lang w:val="en-US"/>
              </w:rPr>
              <w:t xml:space="preserve"> to describe the charging principle and </w:t>
            </w:r>
            <w:proofErr w:type="gramStart"/>
            <w:r w:rsidR="006E51D9">
              <w:rPr>
                <w:rFonts w:ascii="Arial" w:hAnsi="Arial" w:cs="Arial"/>
                <w:i w:val="0"/>
                <w:sz w:val="18"/>
                <w:szCs w:val="18"/>
                <w:lang w:val="en-US"/>
              </w:rPr>
              <w:t>high level</w:t>
            </w:r>
            <w:proofErr w:type="gramEnd"/>
            <w:r w:rsidR="006E51D9">
              <w:rPr>
                <w:rFonts w:ascii="Arial" w:hAnsi="Arial" w:cs="Arial"/>
                <w:i w:val="0"/>
                <w:sz w:val="18"/>
                <w:szCs w:val="18"/>
                <w:lang w:val="en-US"/>
              </w:rPr>
              <w:t xml:space="preserve"> charging architecture applicable for the </w:t>
            </w:r>
            <w:r w:rsidR="00EE388A">
              <w:rPr>
                <w:rFonts w:ascii="Arial" w:hAnsi="Arial" w:cs="Arial"/>
                <w:i w:val="0"/>
                <w:sz w:val="18"/>
                <w:szCs w:val="18"/>
                <w:lang w:val="en-US"/>
              </w:rPr>
              <w:t>B2B</w:t>
            </w:r>
            <w:r w:rsidR="00EE388A">
              <w:rPr>
                <w:rFonts w:ascii="Arial" w:hAnsi="Arial" w:cs="Arial"/>
                <w:i w:val="0"/>
                <w:sz w:val="18"/>
                <w:szCs w:val="18"/>
                <w:lang w:val="en-US"/>
              </w:rPr>
              <w:t xml:space="preserve"> </w:t>
            </w:r>
            <w:r w:rsidR="006E51D9">
              <w:rPr>
                <w:rFonts w:ascii="Arial" w:hAnsi="Arial" w:cs="Arial"/>
                <w:i w:val="0"/>
                <w:sz w:val="18"/>
                <w:szCs w:val="18"/>
                <w:lang w:val="en-US"/>
              </w:rPr>
              <w:t>charging.</w:t>
            </w:r>
          </w:p>
        </w:tc>
        <w:tc>
          <w:tcPr>
            <w:tcW w:w="1417" w:type="dxa"/>
            <w:tcBorders>
              <w:top w:val="single" w:sz="4" w:space="0" w:color="auto"/>
              <w:left w:val="single" w:sz="4" w:space="0" w:color="auto"/>
              <w:bottom w:val="single" w:sz="4" w:space="0" w:color="auto"/>
              <w:right w:val="single" w:sz="4" w:space="0" w:color="auto"/>
            </w:tcBorders>
          </w:tcPr>
          <w:p w14:paraId="32916DB7" w14:textId="77777777" w:rsidR="00801677" w:rsidRDefault="00DC21B2">
            <w:pPr>
              <w:pStyle w:val="TAL"/>
              <w:rPr>
                <w:lang w:val="en-US"/>
              </w:rPr>
            </w:pPr>
            <w:r>
              <w:t>TSG#10</w:t>
            </w:r>
            <w:r>
              <w:rPr>
                <w:lang w:val="en-US"/>
              </w:rPr>
              <w:t>2</w:t>
            </w:r>
          </w:p>
          <w:p w14:paraId="102ADC7A" w14:textId="77777777" w:rsidR="00801677" w:rsidRDefault="00DC21B2">
            <w:pPr>
              <w:pStyle w:val="TAL"/>
            </w:pPr>
            <w:r>
              <w:t>(Dec</w:t>
            </w:r>
            <w:r>
              <w:rPr>
                <w:lang w:val="en-US"/>
              </w:rPr>
              <w:t>.</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5758E360" w14:textId="77777777" w:rsidR="00801677" w:rsidRDefault="00801677">
            <w:pPr>
              <w:pStyle w:val="Guidance"/>
              <w:spacing w:after="0"/>
            </w:pPr>
          </w:p>
        </w:tc>
      </w:tr>
      <w:tr w:rsidR="00801677" w14:paraId="0F0B220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0BDC080" w14:textId="77777777" w:rsidR="00801677" w:rsidRDefault="00801677">
            <w:pPr>
              <w:pStyle w:val="Guidance"/>
              <w:spacing w:after="0"/>
              <w:rPr>
                <w:lang w:val="en-US"/>
              </w:rPr>
            </w:pPr>
          </w:p>
        </w:tc>
        <w:tc>
          <w:tcPr>
            <w:tcW w:w="4344" w:type="dxa"/>
            <w:tcBorders>
              <w:top w:val="single" w:sz="4" w:space="0" w:color="auto"/>
              <w:left w:val="single" w:sz="4" w:space="0" w:color="auto"/>
              <w:bottom w:val="single" w:sz="4" w:space="0" w:color="auto"/>
              <w:right w:val="single" w:sz="4" w:space="0" w:color="auto"/>
            </w:tcBorders>
          </w:tcPr>
          <w:p w14:paraId="5A8EA69F" w14:textId="77777777" w:rsidR="00801677" w:rsidRDefault="00801677">
            <w:pPr>
              <w:pStyle w:val="Guidance"/>
              <w:spacing w:after="0"/>
              <w:rPr>
                <w:rFonts w:ascii="Arial" w:hAnsi="Arial" w:cs="Arial"/>
                <w:i w:val="0"/>
                <w:sz w:val="18"/>
                <w:szCs w:val="18"/>
                <w:lang w:val="en-US"/>
              </w:rPr>
            </w:pPr>
          </w:p>
        </w:tc>
        <w:tc>
          <w:tcPr>
            <w:tcW w:w="1417" w:type="dxa"/>
            <w:tcBorders>
              <w:top w:val="single" w:sz="4" w:space="0" w:color="auto"/>
              <w:left w:val="single" w:sz="4" w:space="0" w:color="auto"/>
              <w:bottom w:val="single" w:sz="4" w:space="0" w:color="auto"/>
              <w:right w:val="single" w:sz="4" w:space="0" w:color="auto"/>
            </w:tcBorders>
          </w:tcPr>
          <w:p w14:paraId="2D9AFD7A" w14:textId="77777777" w:rsidR="00801677" w:rsidRDefault="00801677">
            <w:pPr>
              <w:pStyle w:val="TAL"/>
            </w:pPr>
          </w:p>
        </w:tc>
        <w:tc>
          <w:tcPr>
            <w:tcW w:w="2101" w:type="dxa"/>
            <w:tcBorders>
              <w:top w:val="single" w:sz="4" w:space="0" w:color="auto"/>
              <w:left w:val="single" w:sz="4" w:space="0" w:color="auto"/>
              <w:bottom w:val="single" w:sz="4" w:space="0" w:color="auto"/>
              <w:right w:val="single" w:sz="4" w:space="0" w:color="auto"/>
            </w:tcBorders>
          </w:tcPr>
          <w:p w14:paraId="2DFAF163" w14:textId="77777777" w:rsidR="00801677" w:rsidRDefault="00801677">
            <w:pPr>
              <w:pStyle w:val="TAL"/>
            </w:pPr>
          </w:p>
        </w:tc>
      </w:tr>
      <w:tr w:rsidR="00801677" w14:paraId="36D33A1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264AAE" w14:textId="77777777" w:rsidR="00801677" w:rsidRDefault="00801677">
            <w:pPr>
              <w:pStyle w:val="TAL"/>
              <w:rPr>
                <w:rFonts w:cs="Arial"/>
                <w:szCs w:val="18"/>
                <w:lang w:val="en-US"/>
              </w:rPr>
            </w:pPr>
          </w:p>
        </w:tc>
        <w:tc>
          <w:tcPr>
            <w:tcW w:w="4344" w:type="dxa"/>
            <w:tcBorders>
              <w:top w:val="single" w:sz="4" w:space="0" w:color="auto"/>
              <w:left w:val="single" w:sz="4" w:space="0" w:color="auto"/>
              <w:bottom w:val="single" w:sz="4" w:space="0" w:color="auto"/>
              <w:right w:val="single" w:sz="4" w:space="0" w:color="auto"/>
            </w:tcBorders>
          </w:tcPr>
          <w:p w14:paraId="0D0BB5A7" w14:textId="77777777" w:rsidR="00801677" w:rsidRDefault="00801677">
            <w:pPr>
              <w:pStyle w:val="TAL"/>
              <w:rPr>
                <w:color w:val="auto"/>
                <w:lang w:val="en-US" w:eastAsia="en-GB"/>
              </w:rPr>
            </w:pPr>
          </w:p>
        </w:tc>
        <w:tc>
          <w:tcPr>
            <w:tcW w:w="1417" w:type="dxa"/>
            <w:tcBorders>
              <w:top w:val="single" w:sz="4" w:space="0" w:color="auto"/>
              <w:left w:val="single" w:sz="4" w:space="0" w:color="auto"/>
              <w:bottom w:val="single" w:sz="4" w:space="0" w:color="auto"/>
              <w:right w:val="single" w:sz="4" w:space="0" w:color="auto"/>
            </w:tcBorders>
          </w:tcPr>
          <w:p w14:paraId="1544833D" w14:textId="77777777" w:rsidR="00801677" w:rsidRDefault="00801677">
            <w:pPr>
              <w:pStyle w:val="TAL"/>
            </w:pPr>
          </w:p>
        </w:tc>
        <w:tc>
          <w:tcPr>
            <w:tcW w:w="2101" w:type="dxa"/>
            <w:tcBorders>
              <w:top w:val="single" w:sz="4" w:space="0" w:color="auto"/>
              <w:left w:val="single" w:sz="4" w:space="0" w:color="auto"/>
              <w:bottom w:val="single" w:sz="4" w:space="0" w:color="auto"/>
              <w:right w:val="single" w:sz="4" w:space="0" w:color="auto"/>
            </w:tcBorders>
          </w:tcPr>
          <w:p w14:paraId="006B7E26" w14:textId="77777777" w:rsidR="00801677" w:rsidRDefault="00801677">
            <w:pPr>
              <w:pStyle w:val="TAL"/>
            </w:pPr>
          </w:p>
        </w:tc>
      </w:tr>
      <w:tr w:rsidR="00801677" w14:paraId="5D47954F" w14:textId="77777777">
        <w:trPr>
          <w:cantSplit/>
          <w:trHeight w:val="406"/>
          <w:jc w:val="center"/>
        </w:trPr>
        <w:tc>
          <w:tcPr>
            <w:tcW w:w="1445" w:type="dxa"/>
            <w:tcBorders>
              <w:top w:val="single" w:sz="4" w:space="0" w:color="auto"/>
              <w:left w:val="single" w:sz="4" w:space="0" w:color="auto"/>
              <w:bottom w:val="single" w:sz="4" w:space="0" w:color="auto"/>
              <w:right w:val="single" w:sz="4" w:space="0" w:color="auto"/>
            </w:tcBorders>
          </w:tcPr>
          <w:p w14:paraId="60696139" w14:textId="77777777" w:rsidR="00801677" w:rsidRDefault="00801677">
            <w:pPr>
              <w:pStyle w:val="TAL"/>
              <w:rPr>
                <w:rFonts w:cs="Arial"/>
                <w:szCs w:val="18"/>
                <w:lang w:val="en-US"/>
              </w:rPr>
            </w:pPr>
          </w:p>
        </w:tc>
        <w:tc>
          <w:tcPr>
            <w:tcW w:w="4344" w:type="dxa"/>
            <w:tcBorders>
              <w:top w:val="single" w:sz="4" w:space="0" w:color="auto"/>
              <w:left w:val="single" w:sz="4" w:space="0" w:color="auto"/>
              <w:bottom w:val="single" w:sz="4" w:space="0" w:color="auto"/>
              <w:right w:val="single" w:sz="4" w:space="0" w:color="auto"/>
            </w:tcBorders>
          </w:tcPr>
          <w:p w14:paraId="45C3A238" w14:textId="77777777" w:rsidR="00801677" w:rsidRDefault="00801677">
            <w:pPr>
              <w:pStyle w:val="TAL"/>
              <w:rPr>
                <w:color w:val="auto"/>
                <w:lang w:val="en-US" w:eastAsia="en-GB"/>
              </w:rPr>
            </w:pPr>
          </w:p>
        </w:tc>
        <w:tc>
          <w:tcPr>
            <w:tcW w:w="1417" w:type="dxa"/>
            <w:tcBorders>
              <w:top w:val="single" w:sz="4" w:space="0" w:color="auto"/>
              <w:left w:val="single" w:sz="4" w:space="0" w:color="auto"/>
              <w:bottom w:val="single" w:sz="4" w:space="0" w:color="auto"/>
              <w:right w:val="single" w:sz="4" w:space="0" w:color="auto"/>
            </w:tcBorders>
          </w:tcPr>
          <w:p w14:paraId="7D33285D" w14:textId="77777777" w:rsidR="00801677" w:rsidRDefault="00801677">
            <w:pPr>
              <w:pStyle w:val="TAL"/>
            </w:pPr>
          </w:p>
        </w:tc>
        <w:tc>
          <w:tcPr>
            <w:tcW w:w="2101" w:type="dxa"/>
            <w:tcBorders>
              <w:top w:val="single" w:sz="4" w:space="0" w:color="auto"/>
              <w:left w:val="single" w:sz="4" w:space="0" w:color="auto"/>
              <w:bottom w:val="single" w:sz="4" w:space="0" w:color="auto"/>
              <w:right w:val="single" w:sz="4" w:space="0" w:color="auto"/>
            </w:tcBorders>
          </w:tcPr>
          <w:p w14:paraId="2EA078D0" w14:textId="77777777" w:rsidR="00801677" w:rsidRDefault="00801677">
            <w:pPr>
              <w:pStyle w:val="TAL"/>
            </w:pPr>
          </w:p>
        </w:tc>
      </w:tr>
    </w:tbl>
    <w:p w14:paraId="1E37D80F" w14:textId="77777777" w:rsidR="00801677" w:rsidRDefault="00801677"/>
    <w:p w14:paraId="5F68818D"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14:paraId="473EF0B7" w14:textId="4A3B8B6B" w:rsidR="00801677" w:rsidRDefault="004345BD">
      <w:r>
        <w:rPr>
          <w:lang w:eastAsia="zh-CN"/>
        </w:rPr>
        <w:t>Deng</w:t>
      </w:r>
      <w:r w:rsidR="00DC21B2">
        <w:rPr>
          <w:rFonts w:hint="eastAsia"/>
          <w:lang w:eastAsia="zh-CN"/>
        </w:rPr>
        <w:t xml:space="preserve">, </w:t>
      </w:r>
      <w:r>
        <w:rPr>
          <w:lang w:eastAsia="zh-CN"/>
        </w:rPr>
        <w:t>Yimeng</w:t>
      </w:r>
      <w:r w:rsidR="00DC21B2">
        <w:rPr>
          <w:lang w:eastAsia="zh-CN"/>
        </w:rPr>
        <w:t xml:space="preserve">, </w:t>
      </w:r>
      <w:r w:rsidR="00052D63">
        <w:rPr>
          <w:lang w:eastAsia="zh-CN"/>
        </w:rPr>
        <w:t>Huawei</w:t>
      </w:r>
      <w:r w:rsidR="00DC21B2">
        <w:rPr>
          <w:lang w:eastAsia="zh-CN"/>
        </w:rPr>
        <w:t xml:space="preserve">, </w:t>
      </w:r>
      <w:r>
        <w:rPr>
          <w:lang w:eastAsia="zh-CN"/>
        </w:rPr>
        <w:t>dengyimeng</w:t>
      </w:r>
      <w:r>
        <w:rPr>
          <w:rFonts w:hint="eastAsia"/>
          <w:lang w:eastAsia="zh-CN"/>
        </w:rPr>
        <w:t xml:space="preserve"> </w:t>
      </w:r>
      <w:r w:rsidR="00DC21B2">
        <w:rPr>
          <w:rFonts w:hint="eastAsia"/>
          <w:lang w:eastAsia="zh-CN"/>
        </w:rPr>
        <w:t xml:space="preserve">at </w:t>
      </w:r>
      <w:r w:rsidR="00052D63">
        <w:rPr>
          <w:lang w:eastAsia="zh-CN"/>
        </w:rPr>
        <w:t>h</w:t>
      </w:r>
      <w:r w:rsidR="00455E91">
        <w:rPr>
          <w:lang w:eastAsia="zh-CN"/>
        </w:rPr>
        <w:t>ua</w:t>
      </w:r>
      <w:r w:rsidR="00052D63">
        <w:rPr>
          <w:lang w:eastAsia="zh-CN"/>
        </w:rPr>
        <w:t>wei</w:t>
      </w:r>
      <w:r w:rsidR="00DC21B2">
        <w:rPr>
          <w:rFonts w:hint="eastAsia"/>
          <w:lang w:eastAsia="zh-CN"/>
        </w:rPr>
        <w:t xml:space="preserve"> dot com</w:t>
      </w:r>
    </w:p>
    <w:p w14:paraId="54A564EF" w14:textId="77777777" w:rsidR="00801677" w:rsidRDefault="00801677"/>
    <w:p w14:paraId="681E1776"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577069F" w14:textId="77777777" w:rsidR="00801677" w:rsidRDefault="00DC21B2">
      <w:r>
        <w:rPr>
          <w:rFonts w:eastAsia="宋体"/>
          <w:lang w:eastAsia="en-GB"/>
        </w:rPr>
        <w:t>SA5</w:t>
      </w:r>
    </w:p>
    <w:p w14:paraId="2245EC29"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F81B809" w14:textId="77777777" w:rsidR="00801677" w:rsidRDefault="00DC21B2">
      <w:r>
        <w:rPr>
          <w:rFonts w:hint="eastAsia"/>
          <w:lang w:eastAsia="zh-CN"/>
        </w:rPr>
        <w:t>None</w:t>
      </w:r>
    </w:p>
    <w:p w14:paraId="5E7E149F"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01677" w14:paraId="1FD739B7" w14:textId="77777777">
        <w:trPr>
          <w:cantSplit/>
          <w:jc w:val="center"/>
        </w:trPr>
        <w:tc>
          <w:tcPr>
            <w:tcW w:w="5029" w:type="dxa"/>
            <w:shd w:val="clear" w:color="auto" w:fill="E0E0E0"/>
          </w:tcPr>
          <w:p w14:paraId="25EA1292" w14:textId="77777777" w:rsidR="00801677" w:rsidRDefault="00DC21B2">
            <w:pPr>
              <w:pStyle w:val="TAH"/>
            </w:pPr>
            <w:r>
              <w:t>Supporting IM name</w:t>
            </w:r>
          </w:p>
        </w:tc>
      </w:tr>
      <w:tr w:rsidR="008E246D" w14:paraId="5D971CD3" w14:textId="77777777">
        <w:trPr>
          <w:cantSplit/>
          <w:jc w:val="center"/>
        </w:trPr>
        <w:tc>
          <w:tcPr>
            <w:tcW w:w="5029" w:type="dxa"/>
            <w:shd w:val="clear" w:color="auto" w:fill="auto"/>
          </w:tcPr>
          <w:p w14:paraId="1ECDF0AF" w14:textId="77777777" w:rsidR="008E246D" w:rsidRDefault="008E246D" w:rsidP="008E246D">
            <w:pPr>
              <w:pStyle w:val="TAL"/>
            </w:pPr>
            <w:proofErr w:type="spellStart"/>
            <w:r>
              <w:rPr>
                <w:lang w:eastAsia="zh-CN"/>
              </w:rPr>
              <w:t>HiSilicon</w:t>
            </w:r>
            <w:proofErr w:type="spellEnd"/>
          </w:p>
        </w:tc>
      </w:tr>
      <w:tr w:rsidR="008E246D" w14:paraId="04CCB76A" w14:textId="77777777">
        <w:trPr>
          <w:cantSplit/>
          <w:jc w:val="center"/>
        </w:trPr>
        <w:tc>
          <w:tcPr>
            <w:tcW w:w="5029" w:type="dxa"/>
            <w:shd w:val="clear" w:color="auto" w:fill="auto"/>
          </w:tcPr>
          <w:p w14:paraId="0939ADC9" w14:textId="77777777" w:rsidR="008E246D" w:rsidRDefault="008E246D" w:rsidP="008E246D">
            <w:pPr>
              <w:pStyle w:val="TAL"/>
            </w:pPr>
            <w:r>
              <w:rPr>
                <w:rFonts w:hint="eastAsia"/>
                <w:lang w:eastAsia="zh-CN"/>
              </w:rPr>
              <w:t>H</w:t>
            </w:r>
            <w:r>
              <w:rPr>
                <w:lang w:eastAsia="zh-CN"/>
              </w:rPr>
              <w:t>uawei</w:t>
            </w:r>
          </w:p>
        </w:tc>
      </w:tr>
      <w:tr w:rsidR="00801677" w14:paraId="21A0BB35" w14:textId="77777777">
        <w:trPr>
          <w:cantSplit/>
          <w:jc w:val="center"/>
        </w:trPr>
        <w:tc>
          <w:tcPr>
            <w:tcW w:w="5029" w:type="dxa"/>
            <w:shd w:val="clear" w:color="auto" w:fill="auto"/>
          </w:tcPr>
          <w:p w14:paraId="3CA5043F" w14:textId="1A044F60" w:rsidR="00801677" w:rsidRPr="002729FA" w:rsidRDefault="00801677">
            <w:pPr>
              <w:pStyle w:val="TAL"/>
              <w:rPr>
                <w:rFonts w:eastAsiaTheme="minorEastAsia"/>
                <w:lang w:eastAsia="zh-CN"/>
              </w:rPr>
            </w:pPr>
          </w:p>
        </w:tc>
      </w:tr>
      <w:tr w:rsidR="00801677" w14:paraId="19B22E0E" w14:textId="77777777">
        <w:trPr>
          <w:cantSplit/>
          <w:jc w:val="center"/>
        </w:trPr>
        <w:tc>
          <w:tcPr>
            <w:tcW w:w="5029" w:type="dxa"/>
            <w:shd w:val="clear" w:color="auto" w:fill="auto"/>
          </w:tcPr>
          <w:p w14:paraId="2E3A9D52" w14:textId="528D8F68" w:rsidR="00801677" w:rsidRPr="002729FA" w:rsidRDefault="00801677">
            <w:pPr>
              <w:pStyle w:val="TAL"/>
              <w:rPr>
                <w:rFonts w:eastAsiaTheme="minorEastAsia"/>
                <w:lang w:eastAsia="zh-CN"/>
              </w:rPr>
            </w:pPr>
          </w:p>
        </w:tc>
      </w:tr>
      <w:tr w:rsidR="00801677" w14:paraId="2E055035" w14:textId="77777777">
        <w:trPr>
          <w:cantSplit/>
          <w:jc w:val="center"/>
        </w:trPr>
        <w:tc>
          <w:tcPr>
            <w:tcW w:w="5029" w:type="dxa"/>
            <w:shd w:val="clear" w:color="auto" w:fill="auto"/>
          </w:tcPr>
          <w:p w14:paraId="639D8BB3" w14:textId="28BE49B2" w:rsidR="00801677" w:rsidRPr="002729FA" w:rsidRDefault="00801677">
            <w:pPr>
              <w:pStyle w:val="TAL"/>
              <w:rPr>
                <w:rFonts w:eastAsiaTheme="minorEastAsia"/>
                <w:lang w:eastAsia="zh-CN"/>
              </w:rPr>
            </w:pPr>
          </w:p>
        </w:tc>
      </w:tr>
      <w:tr w:rsidR="00801677" w14:paraId="454F8126" w14:textId="77777777">
        <w:trPr>
          <w:cantSplit/>
          <w:jc w:val="center"/>
        </w:trPr>
        <w:tc>
          <w:tcPr>
            <w:tcW w:w="5029" w:type="dxa"/>
            <w:shd w:val="clear" w:color="auto" w:fill="auto"/>
          </w:tcPr>
          <w:p w14:paraId="1CE2D69A" w14:textId="77777777" w:rsidR="00801677" w:rsidRDefault="00801677">
            <w:pPr>
              <w:pStyle w:val="TAL"/>
              <w:rPr>
                <w:lang w:val="en-US"/>
              </w:rPr>
            </w:pPr>
          </w:p>
        </w:tc>
      </w:tr>
      <w:tr w:rsidR="00801677" w14:paraId="10AB76E8" w14:textId="77777777">
        <w:trPr>
          <w:cantSplit/>
          <w:jc w:val="center"/>
        </w:trPr>
        <w:tc>
          <w:tcPr>
            <w:tcW w:w="5029" w:type="dxa"/>
            <w:shd w:val="clear" w:color="auto" w:fill="auto"/>
          </w:tcPr>
          <w:p w14:paraId="161A7948" w14:textId="77777777" w:rsidR="00801677" w:rsidRDefault="00801677">
            <w:pPr>
              <w:pStyle w:val="TAL"/>
            </w:pPr>
          </w:p>
        </w:tc>
      </w:tr>
      <w:tr w:rsidR="00801677" w14:paraId="3E9EBBD6" w14:textId="77777777">
        <w:trPr>
          <w:cantSplit/>
          <w:jc w:val="center"/>
        </w:trPr>
        <w:tc>
          <w:tcPr>
            <w:tcW w:w="5029" w:type="dxa"/>
            <w:shd w:val="clear" w:color="auto" w:fill="auto"/>
          </w:tcPr>
          <w:p w14:paraId="1CFD5B27" w14:textId="77777777" w:rsidR="00801677" w:rsidRDefault="00801677">
            <w:pPr>
              <w:pStyle w:val="TAL"/>
            </w:pPr>
          </w:p>
        </w:tc>
      </w:tr>
    </w:tbl>
    <w:p w14:paraId="6A98E452" w14:textId="77777777" w:rsidR="00801677" w:rsidRDefault="00801677"/>
    <w:p w14:paraId="067C06FE" w14:textId="77777777" w:rsidR="00801677" w:rsidRDefault="00801677"/>
    <w:sectPr w:rsidR="0080167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DB231" w14:textId="77777777" w:rsidR="005D766B" w:rsidRDefault="005D766B" w:rsidP="000E65C4">
      <w:r>
        <w:separator/>
      </w:r>
    </w:p>
  </w:endnote>
  <w:endnote w:type="continuationSeparator" w:id="0">
    <w:p w14:paraId="531A72E3" w14:textId="77777777" w:rsidR="005D766B" w:rsidRDefault="005D766B" w:rsidP="000E6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040A7" w14:textId="77777777" w:rsidR="005D766B" w:rsidRDefault="005D766B" w:rsidP="000E65C4">
      <w:r>
        <w:separator/>
      </w:r>
    </w:p>
  </w:footnote>
  <w:footnote w:type="continuationSeparator" w:id="0">
    <w:p w14:paraId="71A2132D" w14:textId="77777777" w:rsidR="005D766B" w:rsidRDefault="005D766B" w:rsidP="000E65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968"/>
    <w:rsid w:val="00005E54"/>
    <w:rsid w:val="0002191A"/>
    <w:rsid w:val="0003016C"/>
    <w:rsid w:val="00030CD4"/>
    <w:rsid w:val="000344A1"/>
    <w:rsid w:val="00042051"/>
    <w:rsid w:val="00046686"/>
    <w:rsid w:val="00046FDD"/>
    <w:rsid w:val="000475F1"/>
    <w:rsid w:val="00050925"/>
    <w:rsid w:val="00052D63"/>
    <w:rsid w:val="00054884"/>
    <w:rsid w:val="0005594E"/>
    <w:rsid w:val="00057E1E"/>
    <w:rsid w:val="0006182E"/>
    <w:rsid w:val="0006619D"/>
    <w:rsid w:val="000726EB"/>
    <w:rsid w:val="00072A7C"/>
    <w:rsid w:val="000775E7"/>
    <w:rsid w:val="0007775C"/>
    <w:rsid w:val="00092A6D"/>
    <w:rsid w:val="00094F23"/>
    <w:rsid w:val="000967F4"/>
    <w:rsid w:val="000A6432"/>
    <w:rsid w:val="000D6D78"/>
    <w:rsid w:val="000E0429"/>
    <w:rsid w:val="000E0437"/>
    <w:rsid w:val="000E65C4"/>
    <w:rsid w:val="000F6E51"/>
    <w:rsid w:val="00102A24"/>
    <w:rsid w:val="001244C2"/>
    <w:rsid w:val="0013259C"/>
    <w:rsid w:val="00135831"/>
    <w:rsid w:val="001376A6"/>
    <w:rsid w:val="001424CD"/>
    <w:rsid w:val="0014389B"/>
    <w:rsid w:val="0014413C"/>
    <w:rsid w:val="00150C36"/>
    <w:rsid w:val="00154B01"/>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C5DCF"/>
    <w:rsid w:val="001D0B09"/>
    <w:rsid w:val="001D1CB1"/>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9FA"/>
    <w:rsid w:val="00272D61"/>
    <w:rsid w:val="002756CE"/>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1467"/>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58CD"/>
    <w:rsid w:val="004065E3"/>
    <w:rsid w:val="00411339"/>
    <w:rsid w:val="004131BD"/>
    <w:rsid w:val="004159BE"/>
    <w:rsid w:val="00416CEA"/>
    <w:rsid w:val="00420974"/>
    <w:rsid w:val="00421AFD"/>
    <w:rsid w:val="004246F2"/>
    <w:rsid w:val="00432048"/>
    <w:rsid w:val="004345BD"/>
    <w:rsid w:val="0044204E"/>
    <w:rsid w:val="00442C65"/>
    <w:rsid w:val="00451122"/>
    <w:rsid w:val="004518DB"/>
    <w:rsid w:val="00455E91"/>
    <w:rsid w:val="004562FC"/>
    <w:rsid w:val="00477EBC"/>
    <w:rsid w:val="00482246"/>
    <w:rsid w:val="00484421"/>
    <w:rsid w:val="004864D6"/>
    <w:rsid w:val="00491391"/>
    <w:rsid w:val="004A01BD"/>
    <w:rsid w:val="004A0A73"/>
    <w:rsid w:val="004A180A"/>
    <w:rsid w:val="004A26C4"/>
    <w:rsid w:val="004A661C"/>
    <w:rsid w:val="004C4C9B"/>
    <w:rsid w:val="004D2FA0"/>
    <w:rsid w:val="004E1010"/>
    <w:rsid w:val="004F264E"/>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66B"/>
    <w:rsid w:val="005E07CB"/>
    <w:rsid w:val="005E0BF8"/>
    <w:rsid w:val="005E32BB"/>
    <w:rsid w:val="005E7235"/>
    <w:rsid w:val="005F041C"/>
    <w:rsid w:val="005F2E94"/>
    <w:rsid w:val="005F4B34"/>
    <w:rsid w:val="00616E18"/>
    <w:rsid w:val="00620287"/>
    <w:rsid w:val="00621AD4"/>
    <w:rsid w:val="00623392"/>
    <w:rsid w:val="00623AED"/>
    <w:rsid w:val="0062580F"/>
    <w:rsid w:val="00627CD5"/>
    <w:rsid w:val="006306F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D6913"/>
    <w:rsid w:val="006E0D1B"/>
    <w:rsid w:val="006E1A49"/>
    <w:rsid w:val="006E3A55"/>
    <w:rsid w:val="006E51D9"/>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25F"/>
    <w:rsid w:val="007E1BA0"/>
    <w:rsid w:val="007F2297"/>
    <w:rsid w:val="007F55EC"/>
    <w:rsid w:val="007F6574"/>
    <w:rsid w:val="00801677"/>
    <w:rsid w:val="008209EB"/>
    <w:rsid w:val="00831057"/>
    <w:rsid w:val="00837EF8"/>
    <w:rsid w:val="0084119C"/>
    <w:rsid w:val="00845D2C"/>
    <w:rsid w:val="00850CD4"/>
    <w:rsid w:val="00854A49"/>
    <w:rsid w:val="008578D0"/>
    <w:rsid w:val="008624DE"/>
    <w:rsid w:val="008634EB"/>
    <w:rsid w:val="00866945"/>
    <w:rsid w:val="00876BD5"/>
    <w:rsid w:val="008942C9"/>
    <w:rsid w:val="00897C84"/>
    <w:rsid w:val="008A06BE"/>
    <w:rsid w:val="008A56FD"/>
    <w:rsid w:val="008C7962"/>
    <w:rsid w:val="008D3DA6"/>
    <w:rsid w:val="008D5DA3"/>
    <w:rsid w:val="008E246D"/>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67B13"/>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0AD5"/>
    <w:rsid w:val="00A61169"/>
    <w:rsid w:val="00A63024"/>
    <w:rsid w:val="00A65602"/>
    <w:rsid w:val="00A82FCC"/>
    <w:rsid w:val="00A8479D"/>
    <w:rsid w:val="00A906A4"/>
    <w:rsid w:val="00A97953"/>
    <w:rsid w:val="00AA2B55"/>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2EC9"/>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37D6"/>
    <w:rsid w:val="00C5567D"/>
    <w:rsid w:val="00C63F06"/>
    <w:rsid w:val="00C6590B"/>
    <w:rsid w:val="00C7131F"/>
    <w:rsid w:val="00C76753"/>
    <w:rsid w:val="00C76E2D"/>
    <w:rsid w:val="00C8586A"/>
    <w:rsid w:val="00CA2B4F"/>
    <w:rsid w:val="00CA5DB0"/>
    <w:rsid w:val="00CC084E"/>
    <w:rsid w:val="00CC58ED"/>
    <w:rsid w:val="00CE77CA"/>
    <w:rsid w:val="00CF1B1A"/>
    <w:rsid w:val="00D0135E"/>
    <w:rsid w:val="00D145EC"/>
    <w:rsid w:val="00D355FB"/>
    <w:rsid w:val="00D35F11"/>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21B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AB3"/>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388A"/>
    <w:rsid w:val="00EF0942"/>
    <w:rsid w:val="00EF291F"/>
    <w:rsid w:val="00F0218C"/>
    <w:rsid w:val="00F0251A"/>
    <w:rsid w:val="00F0393B"/>
    <w:rsid w:val="00F15D08"/>
    <w:rsid w:val="00F313DD"/>
    <w:rsid w:val="00F378BE"/>
    <w:rsid w:val="00F43120"/>
    <w:rsid w:val="00F44FF2"/>
    <w:rsid w:val="00F608F0"/>
    <w:rsid w:val="00F64378"/>
    <w:rsid w:val="00F67FC3"/>
    <w:rsid w:val="00F763A4"/>
    <w:rsid w:val="00F7769C"/>
    <w:rsid w:val="00F80D67"/>
    <w:rsid w:val="00F81CF2"/>
    <w:rsid w:val="00F82A04"/>
    <w:rsid w:val="00F83DF3"/>
    <w:rsid w:val="00F941B8"/>
    <w:rsid w:val="00FA5FA5"/>
    <w:rsid w:val="00FA6721"/>
    <w:rsid w:val="00FA7365"/>
    <w:rsid w:val="00FA79A7"/>
    <w:rsid w:val="00FC643D"/>
    <w:rsid w:val="00FD1DAF"/>
    <w:rsid w:val="00FE3DCC"/>
    <w:rsid w:val="00FE53C8"/>
    <w:rsid w:val="00FE5FB7"/>
    <w:rsid w:val="01FE67AA"/>
    <w:rsid w:val="02D83071"/>
    <w:rsid w:val="04DF244C"/>
    <w:rsid w:val="061D3D6D"/>
    <w:rsid w:val="06525252"/>
    <w:rsid w:val="069C09FC"/>
    <w:rsid w:val="09B5079E"/>
    <w:rsid w:val="09CA0D07"/>
    <w:rsid w:val="0A793439"/>
    <w:rsid w:val="0A842FE7"/>
    <w:rsid w:val="0B0C15E8"/>
    <w:rsid w:val="0B1454B1"/>
    <w:rsid w:val="0BAF3985"/>
    <w:rsid w:val="0D5575E5"/>
    <w:rsid w:val="0DA1433D"/>
    <w:rsid w:val="0ECB4AFF"/>
    <w:rsid w:val="0EE40863"/>
    <w:rsid w:val="0F4A68CE"/>
    <w:rsid w:val="10F0095A"/>
    <w:rsid w:val="11345F72"/>
    <w:rsid w:val="11830F51"/>
    <w:rsid w:val="11C100D5"/>
    <w:rsid w:val="11CB0A45"/>
    <w:rsid w:val="129A19F4"/>
    <w:rsid w:val="12A75E88"/>
    <w:rsid w:val="13123D0F"/>
    <w:rsid w:val="13D66B8A"/>
    <w:rsid w:val="14303163"/>
    <w:rsid w:val="14595A0B"/>
    <w:rsid w:val="14686C0D"/>
    <w:rsid w:val="14E26894"/>
    <w:rsid w:val="15152FFD"/>
    <w:rsid w:val="15F45843"/>
    <w:rsid w:val="187131E4"/>
    <w:rsid w:val="189F47FC"/>
    <w:rsid w:val="18CA6F23"/>
    <w:rsid w:val="1A0B3827"/>
    <w:rsid w:val="1C357A7C"/>
    <w:rsid w:val="1C926F38"/>
    <w:rsid w:val="1D55123D"/>
    <w:rsid w:val="1EC6059B"/>
    <w:rsid w:val="1F394737"/>
    <w:rsid w:val="1F572240"/>
    <w:rsid w:val="1FBB3840"/>
    <w:rsid w:val="23C545B2"/>
    <w:rsid w:val="24001008"/>
    <w:rsid w:val="265B1676"/>
    <w:rsid w:val="265B31DA"/>
    <w:rsid w:val="26993166"/>
    <w:rsid w:val="275C7CF8"/>
    <w:rsid w:val="28617678"/>
    <w:rsid w:val="28661163"/>
    <w:rsid w:val="28CA50AB"/>
    <w:rsid w:val="2A1B4545"/>
    <w:rsid w:val="2A696524"/>
    <w:rsid w:val="2C485550"/>
    <w:rsid w:val="2CE101D2"/>
    <w:rsid w:val="2D6666D7"/>
    <w:rsid w:val="2DE72339"/>
    <w:rsid w:val="2E3438D9"/>
    <w:rsid w:val="2E3B0581"/>
    <w:rsid w:val="2EDC3D78"/>
    <w:rsid w:val="2F9A1C29"/>
    <w:rsid w:val="304563AD"/>
    <w:rsid w:val="30BE32B2"/>
    <w:rsid w:val="340A1BE5"/>
    <w:rsid w:val="3441120E"/>
    <w:rsid w:val="34741EEE"/>
    <w:rsid w:val="348879C1"/>
    <w:rsid w:val="3550799A"/>
    <w:rsid w:val="371329B1"/>
    <w:rsid w:val="38714AD3"/>
    <w:rsid w:val="39C665B2"/>
    <w:rsid w:val="3A895EBD"/>
    <w:rsid w:val="3A9B17EF"/>
    <w:rsid w:val="3B2851B8"/>
    <w:rsid w:val="3BE86A06"/>
    <w:rsid w:val="3C297B06"/>
    <w:rsid w:val="3E7824B4"/>
    <w:rsid w:val="3F2002D0"/>
    <w:rsid w:val="3F217013"/>
    <w:rsid w:val="3F966F28"/>
    <w:rsid w:val="409340E5"/>
    <w:rsid w:val="41521FF0"/>
    <w:rsid w:val="41A06C8D"/>
    <w:rsid w:val="428F6A92"/>
    <w:rsid w:val="432C6E6B"/>
    <w:rsid w:val="433E4C7D"/>
    <w:rsid w:val="44410D8E"/>
    <w:rsid w:val="46DE13BC"/>
    <w:rsid w:val="49980DCF"/>
    <w:rsid w:val="4A3E35D1"/>
    <w:rsid w:val="4D593AE1"/>
    <w:rsid w:val="4D676218"/>
    <w:rsid w:val="4D9735DE"/>
    <w:rsid w:val="4F0E5BBB"/>
    <w:rsid w:val="4F167D13"/>
    <w:rsid w:val="519311BF"/>
    <w:rsid w:val="51F31575"/>
    <w:rsid w:val="529D328A"/>
    <w:rsid w:val="540906A2"/>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7B4BA7"/>
    <w:rsid w:val="61440331"/>
    <w:rsid w:val="615219F5"/>
    <w:rsid w:val="61D91843"/>
    <w:rsid w:val="621262AB"/>
    <w:rsid w:val="62192B6E"/>
    <w:rsid w:val="62405BE5"/>
    <w:rsid w:val="62F7699F"/>
    <w:rsid w:val="63F23CF0"/>
    <w:rsid w:val="649D206D"/>
    <w:rsid w:val="656724F1"/>
    <w:rsid w:val="65A364A3"/>
    <w:rsid w:val="674E6D43"/>
    <w:rsid w:val="678D5DF7"/>
    <w:rsid w:val="68546E0B"/>
    <w:rsid w:val="68F84437"/>
    <w:rsid w:val="694F2270"/>
    <w:rsid w:val="69AF3EC2"/>
    <w:rsid w:val="69CE4D21"/>
    <w:rsid w:val="6A057651"/>
    <w:rsid w:val="6A2E020E"/>
    <w:rsid w:val="6AC359E3"/>
    <w:rsid w:val="6B1F3A6D"/>
    <w:rsid w:val="6C42794D"/>
    <w:rsid w:val="6C902129"/>
    <w:rsid w:val="6CD76248"/>
    <w:rsid w:val="6D256830"/>
    <w:rsid w:val="6E0F0940"/>
    <w:rsid w:val="70C15C30"/>
    <w:rsid w:val="71BD0D10"/>
    <w:rsid w:val="753217CD"/>
    <w:rsid w:val="75AC3F2A"/>
    <w:rsid w:val="760B47F0"/>
    <w:rsid w:val="762718FF"/>
    <w:rsid w:val="77FF463F"/>
    <w:rsid w:val="78466E65"/>
    <w:rsid w:val="788E7859"/>
    <w:rsid w:val="79F23370"/>
    <w:rsid w:val="7A8E7589"/>
    <w:rsid w:val="7AD00150"/>
    <w:rsid w:val="7B094453"/>
    <w:rsid w:val="7B1066CF"/>
    <w:rsid w:val="7B31525F"/>
    <w:rsid w:val="7D59583A"/>
    <w:rsid w:val="7ED21F81"/>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951CC"/>
  <w15:docId w15:val="{54F6A36E-CA69-4775-9499-01D01EEC4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link w:val="a7"/>
    <w:qFormat/>
    <w:pPr>
      <w:tabs>
        <w:tab w:val="center" w:pos="4153"/>
        <w:tab w:val="right" w:pos="8306"/>
      </w:tabs>
    </w:pPr>
  </w:style>
  <w:style w:type="paragraph" w:styleId="a8">
    <w:name w:val="List"/>
    <w:basedOn w:val="a"/>
    <w:qFormat/>
    <w:pPr>
      <w:ind w:left="568" w:hanging="284"/>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9">
    <w:name w:val="page number"/>
    <w:basedOn w:val="a0"/>
    <w:qFormat/>
  </w:style>
  <w:style w:type="character" w:styleId="aa">
    <w:name w:val="annotation reference"/>
    <w:semiHidden/>
    <w:qFormat/>
    <w:rPr>
      <w:sz w:val="16"/>
      <w:szCs w:val="16"/>
    </w:rPr>
  </w:style>
  <w:style w:type="paragraph" w:customStyle="1" w:styleId="B1">
    <w:name w:val="B1"/>
    <w:basedOn w:val="a8"/>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b">
    <w:name w:val="??"/>
    <w:qFormat/>
    <w:pPr>
      <w:widowControl w:val="0"/>
    </w:pPr>
    <w:rPr>
      <w:rFonts w:eastAsia="Times New Roman"/>
      <w:lang w:eastAsia="en-US"/>
    </w:rPr>
  </w:style>
  <w:style w:type="paragraph" w:customStyle="1" w:styleId="20">
    <w:name w:val="??? 2"/>
    <w:basedOn w:val="ab"/>
    <w:next w:val="ab"/>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c">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7">
    <w:name w:val="页眉 字符"/>
    <w:link w:val="a6"/>
    <w:qFormat/>
    <w:rPr>
      <w:lang w:eastAsia="en-US"/>
    </w:rPr>
  </w:style>
  <w:style w:type="paragraph" w:styleId="ad">
    <w:name w:val="annotation subject"/>
    <w:basedOn w:val="a3"/>
    <w:next w:val="a3"/>
    <w:link w:val="ae"/>
    <w:rsid w:val="00621AD4"/>
    <w:pPr>
      <w:tabs>
        <w:tab w:val="clear" w:pos="1418"/>
        <w:tab w:val="clear" w:pos="4678"/>
        <w:tab w:val="clear" w:pos="5954"/>
        <w:tab w:val="clear" w:pos="7088"/>
      </w:tabs>
      <w:spacing w:after="0"/>
      <w:jc w:val="left"/>
    </w:pPr>
    <w:rPr>
      <w:rFonts w:ascii="Times New Roman" w:hAnsi="Times New Roman"/>
      <w:b/>
      <w:bCs/>
    </w:rPr>
  </w:style>
  <w:style w:type="character" w:customStyle="1" w:styleId="a4">
    <w:name w:val="批注文字 字符"/>
    <w:basedOn w:val="a0"/>
    <w:link w:val="a3"/>
    <w:semiHidden/>
    <w:rsid w:val="00621AD4"/>
    <w:rPr>
      <w:rFonts w:ascii="Arial" w:eastAsia="Times New Roman" w:hAnsi="Arial"/>
      <w:lang w:val="en-GB" w:eastAsia="en-US"/>
    </w:rPr>
  </w:style>
  <w:style w:type="character" w:customStyle="1" w:styleId="ae">
    <w:name w:val="批注主题 字符"/>
    <w:basedOn w:val="a4"/>
    <w:link w:val="ad"/>
    <w:rsid w:val="00621AD4"/>
    <w:rPr>
      <w:rFonts w:ascii="Arial" w:eastAsia="Times New Roman" w:hAnsi="Arial"/>
      <w:b/>
      <w:bCs/>
      <w:lang w:val="en-GB" w:eastAsia="en-US"/>
    </w:rPr>
  </w:style>
  <w:style w:type="paragraph" w:styleId="af">
    <w:name w:val="Balloon Text"/>
    <w:basedOn w:val="a"/>
    <w:link w:val="af0"/>
    <w:semiHidden/>
    <w:unhideWhenUsed/>
    <w:rsid w:val="00621AD4"/>
    <w:rPr>
      <w:sz w:val="18"/>
      <w:szCs w:val="18"/>
    </w:rPr>
  </w:style>
  <w:style w:type="character" w:customStyle="1" w:styleId="af0">
    <w:name w:val="批注框文本 字符"/>
    <w:basedOn w:val="a0"/>
    <w:link w:val="af"/>
    <w:semiHidden/>
    <w:rsid w:val="00621AD4"/>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884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494</Words>
  <Characters>2816</Characters>
  <Application>Microsoft Office Word</Application>
  <DocSecurity>0</DocSecurity>
  <Lines>23</Lines>
  <Paragraphs>6</Paragraphs>
  <ScaleCrop>false</ScaleCrop>
  <Company>ETSI Sophia Antipolis</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Huawei</cp:lastModifiedBy>
  <cp:revision>5</cp:revision>
  <cp:lastPrinted>2001-04-23T09:30:00Z</cp:lastPrinted>
  <dcterms:created xsi:type="dcterms:W3CDTF">2023-08-11T06:56:00Z</dcterms:created>
  <dcterms:modified xsi:type="dcterms:W3CDTF">2023-08-11T09:34:00Z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A1CE1970EF2A4CC1B294FA0B23524338</vt:lpwstr>
  </property>
  <property fmtid="{D5CDD505-2E9C-101B-9397-08002B2CF9AE}" pid="4" name="_2015_ms_pID_725343">
    <vt:lpwstr>(3)2xUmOfHG+QFfDhGJzdj+OXdKI4IA+otq38sAC1HluYR5R4ZHlcUbrWpxZDcc1FcfooASened
6Zo1j4yH2SXdzL6ljzZL0u9aWNpVJz8FOuXOQI07E3Tme7lxhIRoJlX69bYbbsgsd3Szkkrg
O/q59HPQa1Xa3OJNK251imqRp+PcINdXbeLG8Fg20CLwss+R6G8ayx9B5I/Cj5jqUC3pZXJe
Na/wDdN5hfemTvrm5P</vt:lpwstr>
  </property>
  <property fmtid="{D5CDD505-2E9C-101B-9397-08002B2CF9AE}" pid="5" name="_2015_ms_pID_7253431">
    <vt:lpwstr>yZwkhW+TEUmGlkEqW4qZ46rzIyTqoK78+HrrE/bZ9VgFXWVaVRTxgO
LjsSZYoec4B/Mo3d4+pBcHSL/wXN38iNVd2HO1XIWhH852fxIxk59vO//XBjyDILwV4BYYOy
5GmEe4EuIo1JsgUiLkW0G+2cuV6Ywn6Dpy8UV4HAGNq5D0wmZzSAqfSwA0HyWMa2/IxCSkM7
h5prm+Xx5vAwzv6+Lby4SdkX3FPqytkvDx5S</vt:lpwstr>
  </property>
  <property fmtid="{D5CDD505-2E9C-101B-9397-08002B2CF9AE}" pid="6" name="_2015_ms_pID_7253432">
    <vt:lpwstr>LYTBKxpsJr6vZbt09pTByvQ=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1691746130</vt:lpwstr>
  </property>
</Properties>
</file>